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2924D" w14:textId="77777777" w:rsidR="005528E9" w:rsidRDefault="005528E9"/>
    <w:tbl>
      <w:tblPr>
        <w:tblStyle w:val="ae"/>
        <w:tblpPr w:leftFromText="180" w:rightFromText="180" w:horzAnchor="margin" w:tblpXSpec="center" w:tblpY="91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523"/>
      </w:tblGrid>
      <w:tr w:rsidR="00C078ED" w:rsidRPr="00C078ED" w14:paraId="5A13B062" w14:textId="77777777" w:rsidTr="00026F06">
        <w:trPr>
          <w:trHeight w:val="553"/>
        </w:trPr>
        <w:tc>
          <w:tcPr>
            <w:tcW w:w="10915" w:type="dxa"/>
            <w:gridSpan w:val="2"/>
          </w:tcPr>
          <w:p w14:paraId="7B753232" w14:textId="10E4B6F4" w:rsidR="00C078ED" w:rsidRPr="00C078ED" w:rsidRDefault="00C078ED" w:rsidP="0066030C">
            <w:pPr>
              <w:pStyle w:val="SLONormal"/>
              <w:ind w:left="4558"/>
              <w:rPr>
                <w:sz w:val="22"/>
                <w:szCs w:val="22"/>
                <w:highlight w:val="yellow"/>
                <w:lang w:val="ru-RU"/>
              </w:rPr>
            </w:pPr>
            <w:r w:rsidRPr="00C078ED">
              <w:rPr>
                <w:sz w:val="22"/>
                <w:szCs w:val="22"/>
                <w:highlight w:val="yellow"/>
                <w:lang w:val="ru-RU"/>
              </w:rPr>
              <w:t>[●]</w:t>
            </w:r>
            <w:proofErr w:type="gramStart"/>
            <w:r w:rsidRPr="00C078ED">
              <w:rPr>
                <w:sz w:val="22"/>
                <w:szCs w:val="22"/>
                <w:highlight w:val="yellow"/>
                <w:lang w:val="ru-RU"/>
              </w:rPr>
              <w:t>/[</w:t>
            </w:r>
            <w:proofErr w:type="gramEnd"/>
            <w:r w:rsidRPr="00C078ED">
              <w:rPr>
                <w:sz w:val="22"/>
                <w:szCs w:val="22"/>
                <w:highlight w:val="yellow"/>
                <w:lang w:val="ru-RU"/>
              </w:rPr>
              <w:t>●]</w:t>
            </w:r>
            <w:r w:rsidRPr="00C078ED">
              <w:rPr>
                <w:sz w:val="22"/>
                <w:szCs w:val="22"/>
                <w:lang w:val="ru-RU"/>
              </w:rPr>
              <w:t>/202</w:t>
            </w:r>
            <w:r w:rsidR="00A71819">
              <w:rPr>
                <w:sz w:val="22"/>
                <w:szCs w:val="22"/>
                <w:lang w:val="ru-RU"/>
              </w:rPr>
              <w:t>4</w:t>
            </w:r>
          </w:p>
        </w:tc>
      </w:tr>
      <w:tr w:rsidR="00C078ED" w:rsidRPr="00C078ED" w14:paraId="3747E624" w14:textId="77777777" w:rsidTr="00026F06">
        <w:trPr>
          <w:trHeight w:val="836"/>
        </w:trPr>
        <w:tc>
          <w:tcPr>
            <w:tcW w:w="5392" w:type="dxa"/>
          </w:tcPr>
          <w:p w14:paraId="4062905E" w14:textId="7A61183E" w:rsidR="00C078ED" w:rsidRPr="00C078ED" w:rsidRDefault="00C078ED" w:rsidP="0066030C">
            <w:pPr>
              <w:pStyle w:val="SLONormal"/>
              <w:rPr>
                <w:b/>
                <w:bCs/>
                <w:sz w:val="22"/>
                <w:szCs w:val="22"/>
                <w:lang w:val="en-US"/>
              </w:rPr>
            </w:pPr>
            <w:proofErr w:type="gramStart"/>
            <w:r w:rsidRPr="00C078ED">
              <w:rPr>
                <w:b/>
                <w:bCs/>
                <w:sz w:val="22"/>
                <w:szCs w:val="22"/>
                <w:lang w:val="en-US"/>
              </w:rPr>
              <w:t xml:space="preserve">TO </w:t>
            </w:r>
            <w:r w:rsidRPr="00C078ED">
              <w:rPr>
                <w:sz w:val="22"/>
                <w:szCs w:val="22"/>
                <w:lang w:val="en-US"/>
              </w:rPr>
              <w:t xml:space="preserve"> </w:t>
            </w:r>
            <w:proofErr w:type="spellStart"/>
            <w:r w:rsidR="00A71819">
              <w:rPr>
                <w:sz w:val="22"/>
                <w:szCs w:val="22"/>
                <w:lang w:val="ru-RU"/>
              </w:rPr>
              <w:t>ххххххх</w:t>
            </w:r>
            <w:proofErr w:type="spellEnd"/>
            <w:proofErr w:type="gramEnd"/>
            <w:r w:rsidRPr="00C078ED">
              <w:rPr>
                <w:sz w:val="22"/>
                <w:szCs w:val="22"/>
                <w:lang w:val="en-US"/>
              </w:rPr>
              <w:t xml:space="preserve"> and to whom it may concern</w:t>
            </w:r>
          </w:p>
        </w:tc>
        <w:tc>
          <w:tcPr>
            <w:tcW w:w="5523" w:type="dxa"/>
          </w:tcPr>
          <w:p w14:paraId="20494E27" w14:textId="323CAD9F" w:rsidR="00C078ED" w:rsidRPr="00C078ED" w:rsidRDefault="00C078ED" w:rsidP="0066030C">
            <w:pPr>
              <w:pStyle w:val="SLONormal"/>
              <w:rPr>
                <w:b/>
                <w:bCs/>
                <w:sz w:val="22"/>
                <w:szCs w:val="22"/>
                <w:lang w:val="ru-RU"/>
              </w:rPr>
            </w:pPr>
            <w:proofErr w:type="gramStart"/>
            <w:r w:rsidRPr="00C078ED">
              <w:rPr>
                <w:b/>
                <w:bCs/>
                <w:sz w:val="22"/>
                <w:szCs w:val="22"/>
                <w:lang w:val="ru-RU"/>
              </w:rPr>
              <w:t>ДЛЯ</w:t>
            </w:r>
            <w:r w:rsidRPr="00C078ED">
              <w:rPr>
                <w:sz w:val="22"/>
                <w:szCs w:val="22"/>
                <w:lang w:val="ru-RU"/>
              </w:rPr>
              <w:t xml:space="preserve">  </w:t>
            </w:r>
            <w:proofErr w:type="spellStart"/>
            <w:r w:rsidR="00A71819">
              <w:rPr>
                <w:sz w:val="22"/>
                <w:szCs w:val="22"/>
                <w:lang w:val="ru-RU"/>
              </w:rPr>
              <w:t>ххххххх</w:t>
            </w:r>
            <w:proofErr w:type="spellEnd"/>
            <w:proofErr w:type="gramEnd"/>
            <w:r w:rsidRPr="00C078ED">
              <w:rPr>
                <w:sz w:val="22"/>
                <w:szCs w:val="22"/>
                <w:lang w:val="ru-RU"/>
              </w:rPr>
              <w:t xml:space="preserve"> и всех заинтересованных лиц</w:t>
            </w:r>
          </w:p>
        </w:tc>
      </w:tr>
      <w:tr w:rsidR="00C078ED" w:rsidRPr="00C078ED" w14:paraId="68A42253" w14:textId="77777777" w:rsidTr="00026F06">
        <w:trPr>
          <w:trHeight w:val="1547"/>
        </w:trPr>
        <w:tc>
          <w:tcPr>
            <w:tcW w:w="5392" w:type="dxa"/>
          </w:tcPr>
          <w:p w14:paraId="5C54C0DA" w14:textId="77777777" w:rsidR="00C078ED" w:rsidRPr="00C078ED" w:rsidRDefault="00C078ED" w:rsidP="0066030C">
            <w:pPr>
              <w:pStyle w:val="SLONormal"/>
              <w:rPr>
                <w:sz w:val="22"/>
                <w:szCs w:val="22"/>
                <w:lang w:val="en-US"/>
              </w:rPr>
            </w:pPr>
            <w:proofErr w:type="gramStart"/>
            <w:r w:rsidRPr="00C078ED">
              <w:rPr>
                <w:b/>
                <w:bCs/>
                <w:sz w:val="22"/>
                <w:szCs w:val="22"/>
              </w:rPr>
              <w:t xml:space="preserve">FROM  </w:t>
            </w:r>
            <w:r w:rsidRPr="00C078ED">
              <w:rPr>
                <w:sz w:val="22"/>
                <w:szCs w:val="22"/>
                <w:lang w:val="en-US"/>
              </w:rPr>
              <w:t>[</w:t>
            </w:r>
            <w:proofErr w:type="gramEnd"/>
            <w:r w:rsidRPr="00C078ED">
              <w:rPr>
                <w:sz w:val="22"/>
                <w:szCs w:val="22"/>
                <w:highlight w:val="yellow"/>
                <w:lang w:val="en-US"/>
              </w:rPr>
              <w:t>Company name</w:t>
            </w:r>
            <w:r w:rsidRPr="00C078ED">
              <w:rPr>
                <w:sz w:val="22"/>
                <w:szCs w:val="22"/>
                <w:lang w:val="en-US"/>
              </w:rPr>
              <w:t>]</w:t>
            </w:r>
          </w:p>
          <w:p w14:paraId="3A7759DD" w14:textId="77777777" w:rsidR="00C078ED" w:rsidRPr="00C078ED" w:rsidRDefault="00C078ED" w:rsidP="0066030C">
            <w:pPr>
              <w:pStyle w:val="SLONormal"/>
              <w:ind w:left="873"/>
              <w:rPr>
                <w:sz w:val="22"/>
                <w:szCs w:val="22"/>
                <w:lang w:val="en-US"/>
              </w:rPr>
            </w:pPr>
            <w:r w:rsidRPr="00C078ED">
              <w:rPr>
                <w:sz w:val="22"/>
                <w:szCs w:val="22"/>
                <w:lang w:val="en-US"/>
              </w:rPr>
              <w:t>[</w:t>
            </w:r>
            <w:r w:rsidRPr="00C078ED">
              <w:rPr>
                <w:sz w:val="22"/>
                <w:szCs w:val="22"/>
                <w:highlight w:val="yellow"/>
                <w:lang w:val="en-US"/>
              </w:rPr>
              <w:t>company code</w:t>
            </w:r>
            <w:r w:rsidRPr="00C078ED">
              <w:rPr>
                <w:sz w:val="22"/>
                <w:szCs w:val="22"/>
                <w:lang w:val="en-US"/>
              </w:rPr>
              <w:t>]</w:t>
            </w:r>
          </w:p>
          <w:p w14:paraId="0FBF57FE" w14:textId="77777777" w:rsidR="00C078ED" w:rsidRPr="00C078ED" w:rsidRDefault="00C078ED" w:rsidP="0066030C">
            <w:pPr>
              <w:pStyle w:val="SLONormal"/>
              <w:ind w:left="873"/>
              <w:rPr>
                <w:b/>
                <w:bCs/>
                <w:sz w:val="22"/>
                <w:szCs w:val="22"/>
                <w:lang w:val="en-US"/>
              </w:rPr>
            </w:pPr>
            <w:r w:rsidRPr="00C078ED">
              <w:rPr>
                <w:sz w:val="22"/>
                <w:szCs w:val="22"/>
                <w:lang w:val="en-US"/>
              </w:rPr>
              <w:t>[</w:t>
            </w:r>
            <w:r w:rsidRPr="00C078ED">
              <w:rPr>
                <w:sz w:val="22"/>
                <w:szCs w:val="22"/>
                <w:highlight w:val="yellow"/>
                <w:lang w:val="en-US"/>
              </w:rPr>
              <w:t>company address</w:t>
            </w:r>
            <w:r w:rsidRPr="00C078ED">
              <w:rPr>
                <w:sz w:val="22"/>
                <w:szCs w:val="22"/>
                <w:lang w:val="en-US"/>
              </w:rPr>
              <w:t>]</w:t>
            </w:r>
            <w:r w:rsidRPr="00C078ED">
              <w:rPr>
                <w:b/>
                <w:bCs/>
                <w:sz w:val="22"/>
                <w:szCs w:val="22"/>
                <w:lang w:val="en-US"/>
              </w:rPr>
              <w:t xml:space="preserve"> </w:t>
            </w:r>
          </w:p>
        </w:tc>
        <w:tc>
          <w:tcPr>
            <w:tcW w:w="5523" w:type="dxa"/>
          </w:tcPr>
          <w:p w14:paraId="3A9F638C" w14:textId="77777777" w:rsidR="00C078ED" w:rsidRPr="00C078ED" w:rsidRDefault="00C078ED" w:rsidP="0066030C">
            <w:pPr>
              <w:pStyle w:val="SLONormal"/>
              <w:rPr>
                <w:sz w:val="22"/>
                <w:szCs w:val="22"/>
                <w:lang w:val="ru-RU"/>
              </w:rPr>
            </w:pPr>
            <w:proofErr w:type="gramStart"/>
            <w:r w:rsidRPr="00C078ED">
              <w:rPr>
                <w:b/>
                <w:bCs/>
                <w:sz w:val="22"/>
                <w:szCs w:val="22"/>
                <w:lang w:val="ru-RU"/>
              </w:rPr>
              <w:t xml:space="preserve">ОТ  </w:t>
            </w:r>
            <w:r w:rsidRPr="00C078ED">
              <w:rPr>
                <w:sz w:val="22"/>
                <w:szCs w:val="22"/>
                <w:lang w:val="ru-RU"/>
              </w:rPr>
              <w:t>[</w:t>
            </w:r>
            <w:proofErr w:type="gramEnd"/>
            <w:r w:rsidRPr="00C078ED">
              <w:rPr>
                <w:sz w:val="22"/>
                <w:szCs w:val="22"/>
                <w:highlight w:val="yellow"/>
                <w:lang w:val="ru-RU"/>
              </w:rPr>
              <w:t>наименование компании</w:t>
            </w:r>
            <w:r w:rsidRPr="00C078ED">
              <w:rPr>
                <w:sz w:val="22"/>
                <w:szCs w:val="22"/>
                <w:lang w:val="ru-RU"/>
              </w:rPr>
              <w:t>]</w:t>
            </w:r>
          </w:p>
          <w:p w14:paraId="0FBAB526" w14:textId="77777777" w:rsidR="00C078ED" w:rsidRPr="00C078ED" w:rsidRDefault="00C078ED" w:rsidP="0066030C">
            <w:pPr>
              <w:pStyle w:val="SLONormal"/>
              <w:ind w:left="458"/>
              <w:rPr>
                <w:sz w:val="22"/>
                <w:szCs w:val="22"/>
                <w:lang w:val="ru-RU"/>
              </w:rPr>
            </w:pPr>
            <w:r w:rsidRPr="00C078ED">
              <w:rPr>
                <w:sz w:val="22"/>
                <w:szCs w:val="22"/>
                <w:lang w:val="ru-RU"/>
              </w:rPr>
              <w:t>[</w:t>
            </w:r>
            <w:r w:rsidRPr="00C078ED">
              <w:rPr>
                <w:sz w:val="22"/>
                <w:szCs w:val="22"/>
                <w:highlight w:val="yellow"/>
                <w:lang w:val="ru-RU"/>
              </w:rPr>
              <w:t>код компании</w:t>
            </w:r>
            <w:r w:rsidRPr="00C078ED">
              <w:rPr>
                <w:sz w:val="22"/>
                <w:szCs w:val="22"/>
                <w:lang w:val="ru-RU"/>
              </w:rPr>
              <w:t>]</w:t>
            </w:r>
          </w:p>
          <w:p w14:paraId="08C42AA1" w14:textId="77777777" w:rsidR="00C078ED" w:rsidRPr="00C078ED" w:rsidRDefault="00C078ED" w:rsidP="0066030C">
            <w:pPr>
              <w:pStyle w:val="SLONormal"/>
              <w:ind w:left="600" w:hanging="142"/>
              <w:rPr>
                <w:b/>
                <w:bCs/>
                <w:sz w:val="22"/>
                <w:szCs w:val="22"/>
                <w:lang w:val="ru-RU"/>
              </w:rPr>
            </w:pPr>
            <w:r w:rsidRPr="00C078ED">
              <w:rPr>
                <w:sz w:val="22"/>
                <w:szCs w:val="22"/>
                <w:lang w:val="ru-RU"/>
              </w:rPr>
              <w:t>[</w:t>
            </w:r>
            <w:r w:rsidRPr="00C078ED">
              <w:rPr>
                <w:sz w:val="22"/>
                <w:szCs w:val="22"/>
                <w:highlight w:val="yellow"/>
                <w:lang w:val="ru-RU"/>
              </w:rPr>
              <w:t>адрес компании</w:t>
            </w:r>
            <w:r w:rsidRPr="00C078ED">
              <w:rPr>
                <w:sz w:val="22"/>
                <w:szCs w:val="22"/>
                <w:lang w:val="ru-RU"/>
              </w:rPr>
              <w:t>]</w:t>
            </w:r>
            <w:r w:rsidRPr="00C078ED">
              <w:rPr>
                <w:b/>
                <w:bCs/>
                <w:sz w:val="22"/>
                <w:szCs w:val="22"/>
                <w:lang w:val="ru-RU"/>
              </w:rPr>
              <w:t xml:space="preserve"> </w:t>
            </w:r>
          </w:p>
        </w:tc>
      </w:tr>
      <w:tr w:rsidR="00C078ED" w:rsidRPr="00C078ED" w14:paraId="68C081E3" w14:textId="77777777" w:rsidTr="00026F06">
        <w:trPr>
          <w:trHeight w:val="1412"/>
        </w:trPr>
        <w:tc>
          <w:tcPr>
            <w:tcW w:w="5392" w:type="dxa"/>
          </w:tcPr>
          <w:p w14:paraId="7BC5C10F" w14:textId="77777777" w:rsidR="00C078ED" w:rsidRPr="00C078ED" w:rsidRDefault="00C078ED" w:rsidP="0066030C">
            <w:pPr>
              <w:pStyle w:val="SLONormal"/>
              <w:jc w:val="center"/>
              <w:rPr>
                <w:b/>
                <w:bCs/>
                <w:sz w:val="22"/>
                <w:szCs w:val="22"/>
              </w:rPr>
            </w:pPr>
            <w:r w:rsidRPr="00C078ED">
              <w:rPr>
                <w:b/>
                <w:bCs/>
                <w:sz w:val="22"/>
                <w:szCs w:val="22"/>
              </w:rPr>
              <w:t>CONFIRMATION</w:t>
            </w:r>
          </w:p>
          <w:p w14:paraId="6C8C66C4" w14:textId="77777777" w:rsidR="00C078ED" w:rsidRPr="00C078ED" w:rsidRDefault="00C078ED" w:rsidP="0066030C">
            <w:pPr>
              <w:pStyle w:val="SLONormal"/>
              <w:jc w:val="center"/>
              <w:rPr>
                <w:sz w:val="22"/>
                <w:szCs w:val="22"/>
              </w:rPr>
            </w:pPr>
            <w:r w:rsidRPr="00C078ED">
              <w:rPr>
                <w:b/>
                <w:bCs/>
                <w:sz w:val="22"/>
                <w:szCs w:val="22"/>
              </w:rPr>
              <w:t>OF COMPLIANCE WITH EXPORT AND TRADE</w:t>
            </w:r>
            <w:r w:rsidRPr="00C078ED">
              <w:rPr>
                <w:b/>
                <w:bCs/>
                <w:sz w:val="22"/>
                <w:szCs w:val="22"/>
                <w:lang w:val="en-US"/>
              </w:rPr>
              <w:t xml:space="preserve"> CONTROL AND</w:t>
            </w:r>
            <w:r w:rsidRPr="00C078ED">
              <w:rPr>
                <w:b/>
                <w:bCs/>
                <w:sz w:val="22"/>
                <w:szCs w:val="22"/>
              </w:rPr>
              <w:t xml:space="preserve"> REGULATIONS</w:t>
            </w:r>
            <w:r w:rsidRPr="00C078ED">
              <w:rPr>
                <w:sz w:val="22"/>
                <w:szCs w:val="22"/>
              </w:rPr>
              <w:t xml:space="preserve"> </w:t>
            </w:r>
          </w:p>
        </w:tc>
        <w:tc>
          <w:tcPr>
            <w:tcW w:w="5523" w:type="dxa"/>
          </w:tcPr>
          <w:p w14:paraId="614F5307" w14:textId="77777777" w:rsidR="00C078ED" w:rsidRPr="00C078ED" w:rsidRDefault="00C078ED" w:rsidP="0066030C">
            <w:pPr>
              <w:pStyle w:val="SLONormal"/>
              <w:jc w:val="center"/>
              <w:rPr>
                <w:b/>
                <w:bCs/>
                <w:sz w:val="22"/>
                <w:szCs w:val="22"/>
                <w:lang w:val="ru-RU"/>
              </w:rPr>
            </w:pPr>
            <w:r w:rsidRPr="00C078ED">
              <w:rPr>
                <w:b/>
                <w:bCs/>
                <w:sz w:val="22"/>
                <w:szCs w:val="22"/>
                <w:lang w:val="ru-RU"/>
              </w:rPr>
              <w:t>ПОДТВЕРЖДЕНИЕ</w:t>
            </w:r>
          </w:p>
          <w:p w14:paraId="3B312E0D" w14:textId="77777777" w:rsidR="00C078ED" w:rsidRPr="00C078ED" w:rsidRDefault="00C078ED" w:rsidP="0066030C">
            <w:pPr>
              <w:pStyle w:val="SLONormal"/>
              <w:jc w:val="center"/>
              <w:rPr>
                <w:sz w:val="22"/>
                <w:szCs w:val="22"/>
                <w:lang w:val="ru-RU"/>
              </w:rPr>
            </w:pPr>
            <w:r w:rsidRPr="00C078ED">
              <w:rPr>
                <w:b/>
                <w:bCs/>
                <w:sz w:val="22"/>
                <w:szCs w:val="22"/>
                <w:lang w:val="ru-RU"/>
              </w:rPr>
              <w:t>О СОБЛЮДЕНИИ ПРАВИЛ И КОНТРОЛЯ ЭКСПОРТА И ТОРГОВЛИ</w:t>
            </w:r>
          </w:p>
        </w:tc>
      </w:tr>
      <w:tr w:rsidR="00C078ED" w:rsidRPr="00C078ED" w14:paraId="06F17697" w14:textId="77777777" w:rsidTr="00026F06">
        <w:tc>
          <w:tcPr>
            <w:tcW w:w="5392" w:type="dxa"/>
          </w:tcPr>
          <w:p w14:paraId="3C43C126" w14:textId="4ED4AB93" w:rsidR="00C078ED" w:rsidRPr="00C078ED" w:rsidRDefault="00C078ED" w:rsidP="0066030C">
            <w:pPr>
              <w:pStyle w:val="SLONormal"/>
              <w:rPr>
                <w:sz w:val="22"/>
                <w:szCs w:val="22"/>
                <w:lang w:val="lt-LT"/>
              </w:rPr>
            </w:pPr>
            <w:r w:rsidRPr="00C078ED">
              <w:rPr>
                <w:sz w:val="22"/>
                <w:szCs w:val="22"/>
                <w:lang w:val="en-US"/>
              </w:rPr>
              <w:t xml:space="preserve">As a partner/dealer/reseller/customer of </w:t>
            </w:r>
            <w:r w:rsidR="00A71819">
              <w:rPr>
                <w:b/>
                <w:bCs/>
                <w:sz w:val="22"/>
                <w:szCs w:val="22"/>
                <w:lang w:val="ru-RU"/>
              </w:rPr>
              <w:t>ХХХХХХХ</w:t>
            </w:r>
            <w:r w:rsidRPr="00C078ED">
              <w:rPr>
                <w:sz w:val="22"/>
                <w:szCs w:val="22"/>
                <w:lang w:val="en-US"/>
              </w:rPr>
              <w:t xml:space="preserve"> we receive from </w:t>
            </w:r>
            <w:proofErr w:type="gramStart"/>
            <w:r w:rsidRPr="00C078ED">
              <w:rPr>
                <w:sz w:val="22"/>
                <w:szCs w:val="22"/>
                <w:lang w:val="en-US"/>
              </w:rPr>
              <w:t>time to time</w:t>
            </w:r>
            <w:proofErr w:type="gramEnd"/>
            <w:r w:rsidRPr="00C078ED">
              <w:rPr>
                <w:sz w:val="22"/>
                <w:szCs w:val="22"/>
                <w:lang w:val="en-US"/>
              </w:rPr>
              <w:t xml:space="preserve"> certain hardware, software, networking or other similar products and technologies (“</w:t>
            </w:r>
            <w:r w:rsidRPr="00C078ED">
              <w:rPr>
                <w:b/>
                <w:bCs/>
                <w:sz w:val="22"/>
                <w:szCs w:val="22"/>
                <w:lang w:val="en-US"/>
              </w:rPr>
              <w:t>Products</w:t>
            </w:r>
            <w:r w:rsidRPr="00C078ED">
              <w:rPr>
                <w:sz w:val="22"/>
                <w:szCs w:val="22"/>
                <w:lang w:val="en-US"/>
              </w:rPr>
              <w:t xml:space="preserve">”), which may fall under export and trade control and regulation laws of United States, European Union, United Kingdom.   </w:t>
            </w:r>
          </w:p>
        </w:tc>
        <w:tc>
          <w:tcPr>
            <w:tcW w:w="5523" w:type="dxa"/>
          </w:tcPr>
          <w:p w14:paraId="0E55A6EC" w14:textId="7E560FF8" w:rsidR="00C078ED" w:rsidRPr="00C078ED" w:rsidRDefault="00C078ED" w:rsidP="0066030C">
            <w:pPr>
              <w:pStyle w:val="SLONormal"/>
              <w:rPr>
                <w:sz w:val="22"/>
                <w:szCs w:val="22"/>
                <w:lang w:val="ru-RU"/>
              </w:rPr>
            </w:pPr>
            <w:r w:rsidRPr="00C078ED">
              <w:rPr>
                <w:sz w:val="22"/>
                <w:szCs w:val="22"/>
                <w:lang w:val="ru-RU"/>
              </w:rPr>
              <w:t>Мы, как партнер/дилер/торговый посредник /</w:t>
            </w:r>
            <w:proofErr w:type="gramStart"/>
            <w:r w:rsidRPr="00C078ED">
              <w:rPr>
                <w:sz w:val="22"/>
                <w:szCs w:val="22"/>
                <w:lang w:val="ru-RU"/>
              </w:rPr>
              <w:t xml:space="preserve">клиент </w:t>
            </w:r>
            <w:r w:rsidR="00A71819">
              <w:rPr>
                <w:b/>
                <w:bCs/>
                <w:sz w:val="22"/>
                <w:szCs w:val="22"/>
                <w:lang w:val="ru-RU"/>
              </w:rPr>
              <w:t xml:space="preserve"> ХХХХХХХ</w:t>
            </w:r>
            <w:proofErr w:type="gramEnd"/>
            <w:r w:rsidR="00A71819" w:rsidRPr="00C078ED">
              <w:rPr>
                <w:sz w:val="22"/>
                <w:szCs w:val="22"/>
                <w:lang w:val="ru-RU"/>
              </w:rPr>
              <w:t xml:space="preserve"> </w:t>
            </w:r>
            <w:r w:rsidRPr="00C078ED">
              <w:rPr>
                <w:sz w:val="22"/>
                <w:szCs w:val="22"/>
                <w:lang w:val="ru-RU"/>
              </w:rPr>
              <w:t>, время от времени получаем определенн</w:t>
            </w:r>
            <w:r w:rsidRPr="00C078ED">
              <w:rPr>
                <w:sz w:val="22"/>
                <w:szCs w:val="22"/>
                <w:lang w:val="en-US"/>
              </w:rPr>
              <w:t>oe</w:t>
            </w:r>
            <w:r w:rsidRPr="00C078ED">
              <w:rPr>
                <w:sz w:val="22"/>
                <w:szCs w:val="22"/>
                <w:lang w:val="ru-RU"/>
              </w:rPr>
              <w:t xml:space="preserve"> аппаратное обеспечение (</w:t>
            </w:r>
            <w:r w:rsidRPr="00C078ED">
              <w:rPr>
                <w:sz w:val="22"/>
                <w:szCs w:val="22"/>
                <w:lang w:val="en-US"/>
              </w:rPr>
              <w:t>hardware</w:t>
            </w:r>
            <w:r w:rsidRPr="00C078ED">
              <w:rPr>
                <w:sz w:val="22"/>
                <w:szCs w:val="22"/>
                <w:lang w:val="ru-RU"/>
              </w:rPr>
              <w:t>), программное обеспечение (</w:t>
            </w:r>
            <w:r w:rsidRPr="00C078ED">
              <w:rPr>
                <w:sz w:val="22"/>
                <w:szCs w:val="22"/>
                <w:lang w:val="en-US"/>
              </w:rPr>
              <w:t>software</w:t>
            </w:r>
            <w:r w:rsidRPr="00C078ED">
              <w:rPr>
                <w:sz w:val="22"/>
                <w:szCs w:val="22"/>
                <w:lang w:val="ru-RU"/>
              </w:rPr>
              <w:t>), сетевые (</w:t>
            </w:r>
            <w:r w:rsidRPr="00C078ED">
              <w:rPr>
                <w:sz w:val="22"/>
                <w:szCs w:val="22"/>
                <w:lang w:val="en-US"/>
              </w:rPr>
              <w:t>networking</w:t>
            </w:r>
            <w:r w:rsidRPr="00C078ED">
              <w:rPr>
                <w:sz w:val="22"/>
                <w:szCs w:val="22"/>
                <w:lang w:val="ru-RU"/>
              </w:rPr>
              <w:t>) или другие подобные продукты</w:t>
            </w:r>
            <w:r w:rsidRPr="00C078ED">
              <w:rPr>
                <w:sz w:val="22"/>
                <w:szCs w:val="22"/>
                <w:lang w:val="lt-LT"/>
              </w:rPr>
              <w:t xml:space="preserve"> (</w:t>
            </w:r>
            <w:r w:rsidRPr="00C078ED">
              <w:rPr>
                <w:sz w:val="22"/>
                <w:szCs w:val="22"/>
                <w:lang w:val="ru-RU"/>
              </w:rPr>
              <w:t>«</w:t>
            </w:r>
            <w:r w:rsidRPr="00C078ED">
              <w:rPr>
                <w:b/>
                <w:bCs/>
                <w:sz w:val="22"/>
                <w:szCs w:val="22"/>
                <w:lang w:val="ru-RU"/>
              </w:rPr>
              <w:t>Продукты</w:t>
            </w:r>
            <w:r w:rsidRPr="00C078ED">
              <w:rPr>
                <w:sz w:val="22"/>
                <w:szCs w:val="22"/>
                <w:lang w:val="ru-RU"/>
              </w:rPr>
              <w:t>»</w:t>
            </w:r>
            <w:r w:rsidR="00853DAB" w:rsidRPr="00C078ED">
              <w:rPr>
                <w:sz w:val="22"/>
                <w:szCs w:val="22"/>
                <w:lang w:val="ru-RU"/>
              </w:rPr>
              <w:t>), которые</w:t>
            </w:r>
            <w:r w:rsidRPr="00C078ED">
              <w:rPr>
                <w:sz w:val="22"/>
                <w:szCs w:val="22"/>
                <w:lang w:val="ru-RU"/>
              </w:rPr>
              <w:t xml:space="preserve"> могут попадать под действие законов об экспортном и торговом контроле и регулировании США, Европейского Союза, Великобритании.</w:t>
            </w:r>
          </w:p>
        </w:tc>
      </w:tr>
      <w:tr w:rsidR="00C078ED" w:rsidRPr="00C078ED" w14:paraId="11CA06FF" w14:textId="77777777" w:rsidTr="00026F06">
        <w:tc>
          <w:tcPr>
            <w:tcW w:w="5392" w:type="dxa"/>
          </w:tcPr>
          <w:p w14:paraId="785F43F0" w14:textId="77777777" w:rsidR="00C078ED" w:rsidRPr="00C078ED" w:rsidRDefault="00C078ED" w:rsidP="0066030C">
            <w:pPr>
              <w:pStyle w:val="SLONormal"/>
              <w:spacing w:before="240"/>
              <w:rPr>
                <w:sz w:val="22"/>
                <w:szCs w:val="22"/>
                <w:lang w:val="en-US"/>
              </w:rPr>
            </w:pPr>
            <w:r w:rsidRPr="00C078ED">
              <w:rPr>
                <w:b/>
                <w:bCs/>
                <w:sz w:val="22"/>
                <w:szCs w:val="22"/>
                <w:lang w:val="en-US"/>
              </w:rPr>
              <w:t>Hereby we acknowledge and confirm the following</w:t>
            </w:r>
            <w:r w:rsidRPr="00C078ED">
              <w:rPr>
                <w:sz w:val="22"/>
                <w:szCs w:val="22"/>
                <w:lang w:val="en-US"/>
              </w:rPr>
              <w:t xml:space="preserve">: </w:t>
            </w:r>
          </w:p>
        </w:tc>
        <w:tc>
          <w:tcPr>
            <w:tcW w:w="5523" w:type="dxa"/>
          </w:tcPr>
          <w:p w14:paraId="79BE3A28" w14:textId="77777777" w:rsidR="00C078ED" w:rsidRPr="00C078ED" w:rsidRDefault="00C078ED" w:rsidP="0066030C">
            <w:pPr>
              <w:pStyle w:val="SLONormal"/>
              <w:spacing w:before="240"/>
              <w:rPr>
                <w:b/>
                <w:bCs/>
                <w:sz w:val="22"/>
                <w:szCs w:val="22"/>
                <w:lang w:val="ru-RU"/>
              </w:rPr>
            </w:pPr>
            <w:r w:rsidRPr="00C078ED">
              <w:rPr>
                <w:b/>
                <w:bCs/>
                <w:sz w:val="22"/>
                <w:szCs w:val="22"/>
                <w:lang w:val="ru-RU"/>
              </w:rPr>
              <w:t>Настоящим мы признаем и подтверждаем следующее:</w:t>
            </w:r>
          </w:p>
        </w:tc>
      </w:tr>
      <w:tr w:rsidR="00C078ED" w:rsidRPr="00C078ED" w14:paraId="1D7CE5DE" w14:textId="77777777" w:rsidTr="00026F06">
        <w:tc>
          <w:tcPr>
            <w:tcW w:w="5392" w:type="dxa"/>
          </w:tcPr>
          <w:p w14:paraId="2E268E6B" w14:textId="3CA60F5B" w:rsidR="00C078ED" w:rsidRPr="00C078ED" w:rsidRDefault="00C078ED" w:rsidP="0066030C">
            <w:pPr>
              <w:pStyle w:val="SLONormal"/>
              <w:rPr>
                <w:sz w:val="22"/>
                <w:szCs w:val="22"/>
                <w:lang w:val="en-US"/>
              </w:rPr>
            </w:pPr>
            <w:r w:rsidRPr="00C078ED">
              <w:rPr>
                <w:sz w:val="22"/>
                <w:szCs w:val="22"/>
                <w:lang w:val="en-US"/>
              </w:rPr>
              <w:t xml:space="preserve">We commit not to sell, export, re-export, transfer (including with the country of our registration) or service the Products, or enter in any transaction in respect of the Products, as well as finance, make or receive payments in the territories and (or) to entities, persons and organizations (including their financing, making or receiving payments), which are sanctioned or otherwise restricted under applicable laws of European Union, United States (including without limitation restrictions designated by OFAC), United Kingdom or other countries, in particular  in Russia, Belarus, Donetsk and Luhansk regions of Ukraine. The said commitment also applies </w:t>
            </w:r>
            <w:r w:rsidR="00853DAB" w:rsidRPr="00C078ED">
              <w:rPr>
                <w:sz w:val="22"/>
                <w:szCs w:val="22"/>
                <w:lang w:val="en-US"/>
              </w:rPr>
              <w:t xml:space="preserve">to </w:t>
            </w:r>
            <w:r w:rsidR="00853DAB" w:rsidRPr="00C078ED">
              <w:rPr>
                <w:sz w:val="22"/>
                <w:szCs w:val="22"/>
              </w:rPr>
              <w:t>any</w:t>
            </w:r>
            <w:r w:rsidRPr="00C078ED">
              <w:rPr>
                <w:sz w:val="22"/>
                <w:szCs w:val="22"/>
                <w:lang w:val="en-US"/>
              </w:rPr>
              <w:t xml:space="preserve"> person or entity or organization which is 50% or more owned, directly or indirectly, by SDN or multiple SDNs.</w:t>
            </w:r>
          </w:p>
          <w:p w14:paraId="18326096" w14:textId="77777777" w:rsidR="00C078ED" w:rsidRPr="00C078ED" w:rsidRDefault="00C078ED" w:rsidP="0066030C">
            <w:pPr>
              <w:pStyle w:val="SLONormal"/>
              <w:rPr>
                <w:sz w:val="22"/>
                <w:szCs w:val="22"/>
                <w:lang w:val="en-US"/>
              </w:rPr>
            </w:pPr>
          </w:p>
          <w:p w14:paraId="5FB0196E" w14:textId="77777777" w:rsidR="00C078ED" w:rsidRPr="00C078ED" w:rsidRDefault="00C078ED" w:rsidP="0066030C">
            <w:pPr>
              <w:pStyle w:val="SLONormal"/>
              <w:rPr>
                <w:sz w:val="22"/>
                <w:szCs w:val="22"/>
                <w:lang w:val="en-US"/>
              </w:rPr>
            </w:pPr>
          </w:p>
        </w:tc>
        <w:tc>
          <w:tcPr>
            <w:tcW w:w="5523" w:type="dxa"/>
          </w:tcPr>
          <w:p w14:paraId="01CC80FC" w14:textId="77777777" w:rsidR="00C078ED" w:rsidRPr="00C078ED" w:rsidRDefault="00C078ED" w:rsidP="0066030C">
            <w:pPr>
              <w:pStyle w:val="SLONormal"/>
              <w:rPr>
                <w:sz w:val="22"/>
                <w:szCs w:val="22"/>
                <w:lang w:val="ru-RU"/>
              </w:rPr>
            </w:pPr>
            <w:r w:rsidRPr="00C078ED">
              <w:rPr>
                <w:sz w:val="22"/>
                <w:szCs w:val="22"/>
                <w:lang w:val="ru-RU"/>
              </w:rPr>
              <w:t>Мы обязуемся не продавать, экспортировать, реэкспортировать, передавать (в том числе внутри страны нашей регистрации) или обслуживать Продукты, а также заключать какие-либо сделки в отношении Продуктов</w:t>
            </w:r>
            <w:r w:rsidRPr="00C078ED">
              <w:rPr>
                <w:sz w:val="22"/>
                <w:szCs w:val="22"/>
                <w:lang w:val="lt-LT"/>
              </w:rPr>
              <w:t>,</w:t>
            </w:r>
            <w:r w:rsidRPr="00C078ED">
              <w:rPr>
                <w:sz w:val="22"/>
                <w:szCs w:val="22"/>
                <w:lang w:val="ru-RU"/>
              </w:rPr>
              <w:t xml:space="preserve"> на территориях и (или) в отношении организаций, лиц и организаций (в том числе их финансирование, совершение или получение платежей), которые находятся под санкциями или иным образом ограничены в соответствии с действующим законодательством Европейского Союза, США (включая, помимо прочего, ограничения, установленные OFAC), Великобритании или других стран, в частности, любые сделки с и для России, Белоруссии, Донецкой и Луганской областях Украины. Настоявшее обязательство также распространяется в отношении любого физического или юридического лица или организации, которые на 50% или более принадлежат, прямо или косвенно, SDN или нескольким SDN.</w:t>
            </w:r>
          </w:p>
        </w:tc>
      </w:tr>
      <w:tr w:rsidR="00C078ED" w:rsidRPr="00C078ED" w14:paraId="7CBB7894" w14:textId="77777777" w:rsidTr="00026F06">
        <w:tc>
          <w:tcPr>
            <w:tcW w:w="5392" w:type="dxa"/>
          </w:tcPr>
          <w:p w14:paraId="5B8B3078" w14:textId="77777777" w:rsidR="00C078ED" w:rsidRPr="00C078ED" w:rsidRDefault="00C078ED" w:rsidP="0066030C">
            <w:pPr>
              <w:pStyle w:val="SLONormal"/>
              <w:rPr>
                <w:sz w:val="22"/>
                <w:szCs w:val="22"/>
                <w:lang w:val="en-US"/>
              </w:rPr>
            </w:pPr>
            <w:r w:rsidRPr="00C078ED">
              <w:rPr>
                <w:sz w:val="22"/>
                <w:szCs w:val="22"/>
                <w:lang w:val="en-US"/>
              </w:rPr>
              <w:t xml:space="preserve">We commit not to sell, export, re-export, transfer or service the Products, or enter in any transaction in respect of the </w:t>
            </w:r>
            <w:r w:rsidRPr="00C078ED">
              <w:rPr>
                <w:sz w:val="22"/>
                <w:szCs w:val="22"/>
                <w:lang w:val="en-US"/>
              </w:rPr>
              <w:lastRenderedPageBreak/>
              <w:t xml:space="preserve">Products in violation of the trade embargoes, sanction or other restrictions imposed by applicable laws, including without limitation to, European Union, Unites States and United Kingdom. </w:t>
            </w:r>
          </w:p>
        </w:tc>
        <w:tc>
          <w:tcPr>
            <w:tcW w:w="5523" w:type="dxa"/>
          </w:tcPr>
          <w:p w14:paraId="05CF4CA1" w14:textId="77777777" w:rsidR="00C078ED" w:rsidRPr="00C078ED" w:rsidRDefault="00C078ED" w:rsidP="0066030C">
            <w:pPr>
              <w:pStyle w:val="SLONormal"/>
              <w:rPr>
                <w:sz w:val="22"/>
                <w:szCs w:val="22"/>
                <w:lang w:val="ru-RU"/>
              </w:rPr>
            </w:pPr>
            <w:r w:rsidRPr="00C078ED">
              <w:rPr>
                <w:sz w:val="22"/>
                <w:szCs w:val="22"/>
                <w:lang w:val="ru-RU"/>
              </w:rPr>
              <w:lastRenderedPageBreak/>
              <w:t xml:space="preserve">Мы обязуемся не продавать, не экспортировать, не реэкспортировать, не передавать и не обслуживать </w:t>
            </w:r>
            <w:r w:rsidRPr="00C078ED">
              <w:rPr>
                <w:sz w:val="22"/>
                <w:szCs w:val="22"/>
                <w:lang w:val="ru-RU"/>
              </w:rPr>
              <w:lastRenderedPageBreak/>
              <w:t>Продукцию, а также не вступать в какие-либо сделки в отношении Продукции в нарушение торговых эмбарго, санкций или других ограничений, налагаемых действующим законодательством, включая, помимо прочего, законодательство Европейского Союза, Соединенных Штатов и Великобритании.</w:t>
            </w:r>
          </w:p>
        </w:tc>
      </w:tr>
      <w:tr w:rsidR="00C078ED" w:rsidRPr="00C078ED" w14:paraId="0D2F4A9E" w14:textId="77777777" w:rsidTr="00026F06">
        <w:tc>
          <w:tcPr>
            <w:tcW w:w="5392" w:type="dxa"/>
          </w:tcPr>
          <w:p w14:paraId="3F0DB988" w14:textId="77777777" w:rsidR="00C078ED" w:rsidRPr="00C078ED" w:rsidRDefault="00C078ED" w:rsidP="0066030C">
            <w:pPr>
              <w:pStyle w:val="SLONormal"/>
              <w:rPr>
                <w:sz w:val="22"/>
                <w:szCs w:val="22"/>
                <w:lang w:val="lt-LT"/>
              </w:rPr>
            </w:pPr>
            <w:r w:rsidRPr="00C078ED">
              <w:rPr>
                <w:sz w:val="22"/>
                <w:szCs w:val="22"/>
                <w:lang w:val="en-US"/>
              </w:rPr>
              <w:lastRenderedPageBreak/>
              <w:t xml:space="preserve">We commit to comply with any and all applicable export, import, transit and trade laws, regulations and procedures, including without limitation, designated by European Union, United States and United Kingdom. We irrevocably agree to indemnify you against any claims arising due to our failure to comply with the commitments herein. </w:t>
            </w:r>
          </w:p>
        </w:tc>
        <w:tc>
          <w:tcPr>
            <w:tcW w:w="5523" w:type="dxa"/>
          </w:tcPr>
          <w:p w14:paraId="0C936250" w14:textId="77777777" w:rsidR="00C078ED" w:rsidRPr="00C078ED" w:rsidRDefault="00C078ED" w:rsidP="0066030C">
            <w:pPr>
              <w:pStyle w:val="SLONormal"/>
              <w:rPr>
                <w:sz w:val="22"/>
                <w:szCs w:val="22"/>
                <w:lang w:val="ru-RU"/>
              </w:rPr>
            </w:pPr>
            <w:r w:rsidRPr="00C078ED">
              <w:rPr>
                <w:sz w:val="22"/>
                <w:szCs w:val="22"/>
                <w:lang w:val="ru-RU"/>
              </w:rPr>
              <w:t>Мы обязуемся соблюдать все без исключения применимые законы, правила и процедуры экспорта, импорта, транзита и торговли, в том числе, помимо прочего, установленные Европейским союзом, Соединенными Штатами и Великобританией. Мы безоговорочно соглашаемся компенсировать вам любые претензии, возникающие в связи с нашим несоблюдением обязательств, изложенных в настоящем документе.</w:t>
            </w:r>
          </w:p>
        </w:tc>
      </w:tr>
      <w:tr w:rsidR="00C078ED" w:rsidRPr="00C078ED" w14:paraId="755FD07F" w14:textId="77777777" w:rsidTr="00026F06">
        <w:tc>
          <w:tcPr>
            <w:tcW w:w="5392" w:type="dxa"/>
          </w:tcPr>
          <w:p w14:paraId="6A4E41AC" w14:textId="09BA11E5" w:rsidR="00C078ED" w:rsidRPr="00C078ED" w:rsidRDefault="00C078ED" w:rsidP="0066030C">
            <w:pPr>
              <w:pStyle w:val="SLONormal"/>
              <w:rPr>
                <w:sz w:val="22"/>
                <w:szCs w:val="22"/>
                <w:lang w:val="en-US"/>
              </w:rPr>
            </w:pPr>
            <w:r w:rsidRPr="00C078ED">
              <w:rPr>
                <w:sz w:val="22"/>
                <w:szCs w:val="22"/>
                <w:lang w:val="en-US"/>
              </w:rPr>
              <w:t xml:space="preserve">We commit to ensure that our customers/partners/dealers/resellers to whom the Products may be transferred by us comply with all applicable export, import, transit and trade laws, regulations and procedures, including without limitation, designated by European Union, United States and United Kingdom and the commitments as herein. </w:t>
            </w:r>
          </w:p>
        </w:tc>
        <w:tc>
          <w:tcPr>
            <w:tcW w:w="5523" w:type="dxa"/>
          </w:tcPr>
          <w:p w14:paraId="573A5F1D" w14:textId="77777777" w:rsidR="00C078ED" w:rsidRPr="00C078ED" w:rsidRDefault="00C078ED" w:rsidP="0066030C">
            <w:pPr>
              <w:pStyle w:val="SLONormal"/>
              <w:rPr>
                <w:sz w:val="22"/>
                <w:szCs w:val="22"/>
                <w:lang w:val="ru-RU"/>
              </w:rPr>
            </w:pPr>
            <w:r w:rsidRPr="00C078ED">
              <w:rPr>
                <w:sz w:val="22"/>
                <w:szCs w:val="22"/>
                <w:lang w:val="ru-RU"/>
              </w:rPr>
              <w:t>Мы обязуемся обеспечить, чтобы наши клиенты /партнеры / дилеры /торговые посредники, которым мы можем передавать Продукты, соблюдали все применимые законы, правила и процедуры экспорта, импорта, транзита и торговли, включая, помимо прочего, установленные Европейским Союзом, США и Соединенное Королевство, а также обязательства, изложенные в настоящем документе.</w:t>
            </w:r>
          </w:p>
        </w:tc>
      </w:tr>
      <w:tr w:rsidR="00C078ED" w:rsidRPr="00C078ED" w14:paraId="0EC82FF4" w14:textId="77777777" w:rsidTr="00026F06">
        <w:tc>
          <w:tcPr>
            <w:tcW w:w="5392" w:type="dxa"/>
          </w:tcPr>
          <w:p w14:paraId="77CE86BA" w14:textId="77777777" w:rsidR="00C078ED" w:rsidRPr="00C078ED" w:rsidRDefault="00C078ED" w:rsidP="0066030C">
            <w:pPr>
              <w:pStyle w:val="SLONormal"/>
              <w:spacing w:before="240"/>
              <w:rPr>
                <w:sz w:val="22"/>
                <w:szCs w:val="22"/>
                <w:lang w:val="en-US"/>
              </w:rPr>
            </w:pPr>
            <w:r w:rsidRPr="00C078ED">
              <w:rPr>
                <w:sz w:val="22"/>
                <w:szCs w:val="22"/>
                <w:lang w:val="en-US"/>
              </w:rPr>
              <w:t>The commitments as undertaken herein shall be valid as long as the contractual relationship between the parties persists.</w:t>
            </w:r>
          </w:p>
        </w:tc>
        <w:tc>
          <w:tcPr>
            <w:tcW w:w="5523" w:type="dxa"/>
          </w:tcPr>
          <w:p w14:paraId="491391AB" w14:textId="77777777" w:rsidR="00C078ED" w:rsidRPr="00C078ED" w:rsidRDefault="00C078ED" w:rsidP="0066030C">
            <w:pPr>
              <w:pStyle w:val="SLONormal"/>
              <w:spacing w:before="240"/>
              <w:rPr>
                <w:sz w:val="22"/>
                <w:szCs w:val="22"/>
                <w:lang w:val="ru-RU"/>
              </w:rPr>
            </w:pPr>
            <w:r w:rsidRPr="00C078ED">
              <w:rPr>
                <w:sz w:val="22"/>
                <w:szCs w:val="22"/>
                <w:lang w:val="ru-RU"/>
              </w:rPr>
              <w:t>Обязательства, принятые в настоящем документе, действительны до тех пор, пока сохраняются договорные отношения между сторонами.</w:t>
            </w:r>
          </w:p>
        </w:tc>
      </w:tr>
      <w:tr w:rsidR="00C078ED" w:rsidRPr="00C078ED" w14:paraId="2F0DC6BD" w14:textId="77777777" w:rsidTr="00026F06">
        <w:tc>
          <w:tcPr>
            <w:tcW w:w="5392" w:type="dxa"/>
          </w:tcPr>
          <w:p w14:paraId="30E46D85" w14:textId="77777777" w:rsidR="00C078ED" w:rsidRPr="00C078ED" w:rsidRDefault="00C078ED" w:rsidP="0066030C">
            <w:pPr>
              <w:pStyle w:val="SLONormal"/>
              <w:spacing w:before="240"/>
              <w:rPr>
                <w:sz w:val="22"/>
                <w:szCs w:val="22"/>
                <w:lang w:val="en-US"/>
              </w:rPr>
            </w:pPr>
            <w:r w:rsidRPr="00C078ED">
              <w:rPr>
                <w:sz w:val="22"/>
                <w:szCs w:val="22"/>
                <w:lang w:val="en-US"/>
              </w:rPr>
              <w:t xml:space="preserve">I certify that I am authorized to legally obligate my company and sign this confirmation on behalf of the company. </w:t>
            </w:r>
          </w:p>
        </w:tc>
        <w:tc>
          <w:tcPr>
            <w:tcW w:w="5523" w:type="dxa"/>
          </w:tcPr>
          <w:p w14:paraId="464A64E7" w14:textId="77777777" w:rsidR="00C078ED" w:rsidRPr="00C078ED" w:rsidRDefault="00C078ED" w:rsidP="0066030C">
            <w:pPr>
              <w:pStyle w:val="SLONormal"/>
              <w:spacing w:before="240"/>
              <w:rPr>
                <w:sz w:val="22"/>
                <w:szCs w:val="22"/>
                <w:lang w:val="ru-RU"/>
              </w:rPr>
            </w:pPr>
            <w:r w:rsidRPr="00C078ED">
              <w:rPr>
                <w:sz w:val="22"/>
                <w:szCs w:val="22"/>
                <w:lang w:val="ru-RU"/>
              </w:rPr>
              <w:t>Я подтверждаю, что я уполномочен юридически принять обязательства в отношении компании и подписываю это подтверждение от имени компании.</w:t>
            </w:r>
          </w:p>
        </w:tc>
      </w:tr>
    </w:tbl>
    <w:p w14:paraId="36AAC223" w14:textId="51804D52" w:rsidR="00306FF9" w:rsidRPr="00C078ED" w:rsidRDefault="00306FF9" w:rsidP="00D63FE0">
      <w:pPr>
        <w:pStyle w:val="SLONormal"/>
        <w:rPr>
          <w:lang w:val="lt-LT"/>
        </w:rPr>
      </w:pPr>
    </w:p>
    <w:p w14:paraId="64BA585B" w14:textId="77777777" w:rsidR="00C078ED" w:rsidRPr="00B6319E" w:rsidRDefault="00C078ED" w:rsidP="00D63FE0">
      <w:pPr>
        <w:pStyle w:val="SLONormal"/>
        <w:rPr>
          <w:sz w:val="22"/>
          <w:szCs w:val="22"/>
          <w:lang w:val="ru-RU"/>
        </w:rPr>
      </w:pPr>
    </w:p>
    <w:p w14:paraId="422331C2" w14:textId="348EC8CE" w:rsidR="003E21A3" w:rsidRPr="00B6319E" w:rsidRDefault="003E21A3" w:rsidP="009019C0">
      <w:pPr>
        <w:pStyle w:val="SLONormal"/>
        <w:ind w:left="3261"/>
        <w:rPr>
          <w:sz w:val="22"/>
          <w:szCs w:val="22"/>
          <w:lang w:val="ru-RU"/>
        </w:rPr>
      </w:pPr>
      <w:r w:rsidRPr="00B6319E">
        <w:rPr>
          <w:sz w:val="22"/>
          <w:szCs w:val="22"/>
          <w:lang w:val="ru-RU"/>
        </w:rPr>
        <w:t>[</w:t>
      </w:r>
      <w:r w:rsidR="00CF5D44" w:rsidRPr="00B6319E">
        <w:rPr>
          <w:sz w:val="22"/>
          <w:szCs w:val="22"/>
          <w:highlight w:val="yellow"/>
          <w:lang w:val="en-US"/>
        </w:rPr>
        <w:t>Position</w:t>
      </w:r>
      <w:r w:rsidR="00CF5D44" w:rsidRPr="00975E19">
        <w:rPr>
          <w:sz w:val="22"/>
          <w:szCs w:val="22"/>
          <w:highlight w:val="yellow"/>
          <w:lang w:val="ru-RU"/>
        </w:rPr>
        <w:t>/</w:t>
      </w:r>
      <w:r w:rsidR="00CF5D44" w:rsidRPr="00B6319E">
        <w:rPr>
          <w:sz w:val="22"/>
          <w:szCs w:val="22"/>
          <w:highlight w:val="yellow"/>
          <w:lang w:val="ru-RU"/>
        </w:rPr>
        <w:t>Долж</w:t>
      </w:r>
      <w:r w:rsidR="005670CD" w:rsidRPr="00B6319E">
        <w:rPr>
          <w:sz w:val="22"/>
          <w:szCs w:val="22"/>
          <w:highlight w:val="yellow"/>
          <w:lang w:val="ru-RU"/>
        </w:rPr>
        <w:t>ность</w:t>
      </w:r>
      <w:r w:rsidR="005670CD" w:rsidRPr="00B6319E">
        <w:rPr>
          <w:sz w:val="22"/>
          <w:szCs w:val="22"/>
          <w:lang w:val="ru-RU"/>
        </w:rPr>
        <w:t>]</w:t>
      </w:r>
    </w:p>
    <w:p w14:paraId="08FB5472" w14:textId="4F60E38F" w:rsidR="005670CD" w:rsidRPr="00B6319E" w:rsidRDefault="005670CD" w:rsidP="009019C0">
      <w:pPr>
        <w:pStyle w:val="SLONormal"/>
        <w:ind w:left="2977"/>
        <w:rPr>
          <w:sz w:val="22"/>
          <w:szCs w:val="22"/>
          <w:lang w:val="ru-RU"/>
        </w:rPr>
      </w:pPr>
      <w:r w:rsidRPr="00975E19">
        <w:rPr>
          <w:sz w:val="22"/>
          <w:szCs w:val="22"/>
          <w:lang w:val="ru-RU"/>
        </w:rPr>
        <w:t>[</w:t>
      </w:r>
      <w:r w:rsidRPr="00B6319E">
        <w:rPr>
          <w:sz w:val="22"/>
          <w:szCs w:val="22"/>
          <w:highlight w:val="yellow"/>
          <w:lang w:val="en-US"/>
        </w:rPr>
        <w:t>Name</w:t>
      </w:r>
      <w:r w:rsidRPr="00975E19">
        <w:rPr>
          <w:sz w:val="22"/>
          <w:szCs w:val="22"/>
          <w:highlight w:val="yellow"/>
          <w:lang w:val="ru-RU"/>
        </w:rPr>
        <w:t xml:space="preserve">, </w:t>
      </w:r>
      <w:r w:rsidRPr="00B6319E">
        <w:rPr>
          <w:sz w:val="22"/>
          <w:szCs w:val="22"/>
          <w:highlight w:val="yellow"/>
          <w:lang w:val="en-US"/>
        </w:rPr>
        <w:t>Surname</w:t>
      </w:r>
      <w:r w:rsidRPr="00975E19">
        <w:rPr>
          <w:sz w:val="22"/>
          <w:szCs w:val="22"/>
          <w:highlight w:val="yellow"/>
          <w:lang w:val="ru-RU"/>
        </w:rPr>
        <w:t>/</w:t>
      </w:r>
      <w:r w:rsidRPr="00B6319E">
        <w:rPr>
          <w:sz w:val="22"/>
          <w:szCs w:val="22"/>
          <w:highlight w:val="yellow"/>
          <w:lang w:val="ru-RU"/>
        </w:rPr>
        <w:t>Имя Фамилия</w:t>
      </w:r>
      <w:r w:rsidRPr="00B6319E">
        <w:rPr>
          <w:sz w:val="22"/>
          <w:szCs w:val="22"/>
          <w:lang w:val="ru-RU"/>
        </w:rPr>
        <w:t>]</w:t>
      </w:r>
    </w:p>
    <w:p w14:paraId="5306B340" w14:textId="0764B3B5" w:rsidR="005670CD" w:rsidRPr="00975E19" w:rsidRDefault="00065CEA" w:rsidP="009019C0">
      <w:pPr>
        <w:pStyle w:val="SLONormal"/>
        <w:ind w:left="3261"/>
        <w:rPr>
          <w:sz w:val="22"/>
          <w:szCs w:val="22"/>
          <w:lang w:val="ru-RU"/>
        </w:rPr>
      </w:pPr>
      <w:r w:rsidRPr="00B6319E">
        <w:rPr>
          <w:sz w:val="22"/>
          <w:szCs w:val="22"/>
          <w:lang w:val="ru-RU"/>
        </w:rPr>
        <w:t>[</w:t>
      </w:r>
      <w:r w:rsidRPr="00B6319E">
        <w:rPr>
          <w:sz w:val="22"/>
          <w:szCs w:val="22"/>
          <w:highlight w:val="yellow"/>
          <w:lang w:val="ru-RU"/>
        </w:rPr>
        <w:t xml:space="preserve">Компания/ </w:t>
      </w:r>
      <w:r w:rsidRPr="00B6319E">
        <w:rPr>
          <w:sz w:val="22"/>
          <w:szCs w:val="22"/>
          <w:highlight w:val="yellow"/>
          <w:lang w:val="en-US"/>
        </w:rPr>
        <w:t>Company</w:t>
      </w:r>
      <w:r w:rsidRPr="00975E19">
        <w:rPr>
          <w:sz w:val="22"/>
          <w:szCs w:val="22"/>
          <w:lang w:val="ru-RU"/>
        </w:rPr>
        <w:t>]</w:t>
      </w:r>
    </w:p>
    <w:p w14:paraId="3D4ED3B6" w14:textId="531E46F5" w:rsidR="00065CEA" w:rsidRDefault="00065CEA" w:rsidP="009019C0">
      <w:pPr>
        <w:pStyle w:val="SLONormal"/>
        <w:ind w:left="2552"/>
        <w:rPr>
          <w:sz w:val="22"/>
          <w:szCs w:val="22"/>
          <w:lang w:val="ru-RU"/>
        </w:rPr>
      </w:pPr>
      <w:r w:rsidRPr="00B6319E">
        <w:rPr>
          <w:sz w:val="22"/>
          <w:szCs w:val="22"/>
          <w:lang w:val="ru-RU"/>
        </w:rPr>
        <w:t>[</w:t>
      </w:r>
      <w:r w:rsidRPr="00B6319E">
        <w:rPr>
          <w:sz w:val="22"/>
          <w:szCs w:val="22"/>
          <w:highlight w:val="yellow"/>
          <w:lang w:val="en-US"/>
        </w:rPr>
        <w:t>Stamp</w:t>
      </w:r>
      <w:r w:rsidRPr="00B6319E">
        <w:rPr>
          <w:sz w:val="22"/>
          <w:szCs w:val="22"/>
          <w:highlight w:val="yellow"/>
          <w:lang w:val="ru-RU"/>
        </w:rPr>
        <w:t xml:space="preserve"> </w:t>
      </w:r>
      <w:r w:rsidRPr="00B6319E">
        <w:rPr>
          <w:sz w:val="22"/>
          <w:szCs w:val="22"/>
          <w:highlight w:val="yellow"/>
          <w:lang w:val="en-US"/>
        </w:rPr>
        <w:t>and</w:t>
      </w:r>
      <w:r w:rsidRPr="00B6319E">
        <w:rPr>
          <w:sz w:val="22"/>
          <w:szCs w:val="22"/>
          <w:highlight w:val="yellow"/>
          <w:lang w:val="ru-RU"/>
        </w:rPr>
        <w:t xml:space="preserve"> </w:t>
      </w:r>
      <w:r w:rsidRPr="00B6319E">
        <w:rPr>
          <w:sz w:val="22"/>
          <w:szCs w:val="22"/>
          <w:highlight w:val="yellow"/>
          <w:lang w:val="en-US"/>
        </w:rPr>
        <w:t>signature</w:t>
      </w:r>
      <w:r w:rsidRPr="00B6319E">
        <w:rPr>
          <w:sz w:val="22"/>
          <w:szCs w:val="22"/>
          <w:highlight w:val="yellow"/>
          <w:lang w:val="ru-RU"/>
        </w:rPr>
        <w:t>/ Печать и подпись</w:t>
      </w:r>
      <w:r w:rsidRPr="00B6319E">
        <w:rPr>
          <w:sz w:val="22"/>
          <w:szCs w:val="22"/>
          <w:lang w:val="ru-RU"/>
        </w:rPr>
        <w:t>]</w:t>
      </w:r>
    </w:p>
    <w:p w14:paraId="50C3885B" w14:textId="77777777" w:rsidR="00975E19" w:rsidRPr="00975E19" w:rsidRDefault="00975E19" w:rsidP="00975E19">
      <w:pPr>
        <w:rPr>
          <w:lang w:val="ru-RU" w:eastAsia="en-US"/>
        </w:rPr>
      </w:pPr>
    </w:p>
    <w:p w14:paraId="1FD65536" w14:textId="77777777" w:rsidR="00975E19" w:rsidRPr="00975E19" w:rsidRDefault="00975E19" w:rsidP="00975E19">
      <w:pPr>
        <w:rPr>
          <w:lang w:val="ru-RU" w:eastAsia="en-US"/>
        </w:rPr>
      </w:pPr>
    </w:p>
    <w:p w14:paraId="30ACD0AA" w14:textId="77777777" w:rsidR="00975E19" w:rsidRPr="00975E19" w:rsidRDefault="00975E19" w:rsidP="00975E19">
      <w:pPr>
        <w:rPr>
          <w:lang w:val="ru-RU" w:eastAsia="en-US"/>
        </w:rPr>
      </w:pPr>
    </w:p>
    <w:p w14:paraId="2550B9E1" w14:textId="77777777" w:rsidR="00975E19" w:rsidRPr="00975E19" w:rsidRDefault="00975E19" w:rsidP="00975E19">
      <w:pPr>
        <w:rPr>
          <w:lang w:val="ru-RU" w:eastAsia="en-US"/>
        </w:rPr>
      </w:pPr>
    </w:p>
    <w:p w14:paraId="4ACA2FA7" w14:textId="77777777" w:rsidR="00975E19" w:rsidRPr="00975E19" w:rsidRDefault="00975E19" w:rsidP="00975E19">
      <w:pPr>
        <w:rPr>
          <w:lang w:val="ru-RU" w:eastAsia="en-US"/>
        </w:rPr>
      </w:pPr>
    </w:p>
    <w:p w14:paraId="3A543C9A" w14:textId="77777777" w:rsidR="00975E19" w:rsidRPr="00C078ED" w:rsidRDefault="00975E19" w:rsidP="00975E19">
      <w:pPr>
        <w:pStyle w:val="SLONormal"/>
        <w:framePr w:hSpace="180" w:wrap="around" w:hAnchor="margin" w:xAlign="center" w:y="915"/>
        <w:jc w:val="center"/>
        <w:rPr>
          <w:b/>
          <w:bCs/>
          <w:sz w:val="22"/>
          <w:szCs w:val="22"/>
          <w:lang w:val="ru-RU"/>
        </w:rPr>
      </w:pPr>
      <w:r w:rsidRPr="00C078ED">
        <w:rPr>
          <w:b/>
          <w:bCs/>
          <w:sz w:val="22"/>
          <w:szCs w:val="22"/>
          <w:lang w:val="ru-RU"/>
        </w:rPr>
        <w:t>ПОДТВЕРЖДЕНИЕ</w:t>
      </w:r>
    </w:p>
    <w:p w14:paraId="258354AD" w14:textId="08E0ED68" w:rsidR="00975E19" w:rsidRPr="00975E19" w:rsidRDefault="00975E19" w:rsidP="00975E19">
      <w:pPr>
        <w:pStyle w:val="SLONormal"/>
        <w:jc w:val="center"/>
        <w:rPr>
          <w:sz w:val="22"/>
          <w:szCs w:val="22"/>
          <w:lang w:val="ru-RU"/>
        </w:rPr>
      </w:pPr>
    </w:p>
    <w:sectPr w:rsidR="00975E19" w:rsidRPr="00975E1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6D5F2" w14:textId="77777777" w:rsidR="001A1B52" w:rsidRDefault="001A1B52" w:rsidP="00A5374F">
      <w:r>
        <w:separator/>
      </w:r>
    </w:p>
  </w:endnote>
  <w:endnote w:type="continuationSeparator" w:id="0">
    <w:p w14:paraId="2B80B7C3" w14:textId="77777777" w:rsidR="001A1B52" w:rsidRDefault="001A1B52" w:rsidP="00A5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9524677"/>
      <w:docPartObj>
        <w:docPartGallery w:val="Page Numbers (Bottom of Page)"/>
        <w:docPartUnique/>
      </w:docPartObj>
    </w:sdtPr>
    <w:sdtEndPr>
      <w:rPr>
        <w:noProof/>
      </w:rPr>
    </w:sdtEndPr>
    <w:sdtContent>
      <w:p w14:paraId="60E0FDBE" w14:textId="09DD9E2F" w:rsidR="009019C0" w:rsidRDefault="009019C0">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614334E9" w14:textId="77777777" w:rsidR="009019C0" w:rsidRDefault="009019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8B3A0" w14:textId="77777777" w:rsidR="001A1B52" w:rsidRDefault="001A1B52" w:rsidP="00A5374F">
      <w:r>
        <w:separator/>
      </w:r>
    </w:p>
  </w:footnote>
  <w:footnote w:type="continuationSeparator" w:id="0">
    <w:p w14:paraId="404DB477" w14:textId="77777777" w:rsidR="001A1B52" w:rsidRDefault="001A1B52" w:rsidP="00A5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39AA9" w14:textId="65C34AC9" w:rsidR="00391481" w:rsidRPr="00D26997" w:rsidRDefault="00D26997">
    <w:pPr>
      <w:pStyle w:val="a6"/>
      <w:rPr>
        <w:lang w:val="ru-RU"/>
      </w:rPr>
    </w:pPr>
    <w:r>
      <w:rPr>
        <w:lang w:val="ru-RU"/>
      </w:rPr>
      <w:t xml:space="preserve">                                              </w:t>
    </w:r>
    <w:r w:rsidR="00391481" w:rsidRPr="00D26997">
      <w:rPr>
        <w:lang w:val="ru-RU"/>
      </w:rPr>
      <w:t>[</w:t>
    </w:r>
    <w:r w:rsidR="00391481" w:rsidRPr="00D26997">
      <w:rPr>
        <w:highlight w:val="lightGray"/>
        <w:lang w:val="en-US"/>
      </w:rPr>
      <w:t>put</w:t>
    </w:r>
    <w:r w:rsidR="00391481" w:rsidRPr="00D26997">
      <w:rPr>
        <w:highlight w:val="lightGray"/>
        <w:lang w:val="ru-RU"/>
      </w:rPr>
      <w:t xml:space="preserve"> </w:t>
    </w:r>
    <w:r w:rsidR="00391481" w:rsidRPr="00D26997">
      <w:rPr>
        <w:highlight w:val="lightGray"/>
        <w:lang w:val="en-US"/>
      </w:rPr>
      <w:t>on</w:t>
    </w:r>
    <w:r w:rsidR="00391481" w:rsidRPr="00D26997">
      <w:rPr>
        <w:highlight w:val="lightGray"/>
        <w:lang w:val="ru-RU"/>
      </w:rPr>
      <w:t xml:space="preserve"> </w:t>
    </w:r>
    <w:r w:rsidRPr="00D26997">
      <w:rPr>
        <w:highlight w:val="lightGray"/>
        <w:lang w:val="en-US"/>
      </w:rPr>
      <w:t>company</w:t>
    </w:r>
    <w:r w:rsidRPr="00D26997">
      <w:rPr>
        <w:highlight w:val="lightGray"/>
        <w:lang w:val="ru-RU"/>
      </w:rPr>
      <w:t>’</w:t>
    </w:r>
    <w:r w:rsidRPr="00D26997">
      <w:rPr>
        <w:highlight w:val="lightGray"/>
        <w:lang w:val="en-US"/>
      </w:rPr>
      <w:t>s</w:t>
    </w:r>
    <w:r w:rsidRPr="00D26997">
      <w:rPr>
        <w:highlight w:val="lightGray"/>
        <w:lang w:val="ru-RU"/>
      </w:rPr>
      <w:t xml:space="preserve"> </w:t>
    </w:r>
    <w:r w:rsidRPr="00D26997">
      <w:rPr>
        <w:highlight w:val="lightGray"/>
        <w:lang w:val="en-US"/>
      </w:rPr>
      <w:t>blank</w:t>
    </w:r>
    <w:r w:rsidRPr="00D26997">
      <w:rPr>
        <w:highlight w:val="lightGray"/>
        <w:lang w:val="ru-RU"/>
      </w:rPr>
      <w:t>/на бланке компании</w:t>
    </w:r>
    <w:r>
      <w:rPr>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3C4E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C4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E62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706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043D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89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A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23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AC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2D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9602D52"/>
    <w:multiLevelType w:val="hybridMultilevel"/>
    <w:tmpl w:val="9C980EBE"/>
    <w:lvl w:ilvl="0" w:tplc="AB08E2C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4A75A3E"/>
    <w:multiLevelType w:val="multilevel"/>
    <w:tmpl w:val="1CD2FE9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C9010D0"/>
    <w:multiLevelType w:val="hybridMultilevel"/>
    <w:tmpl w:val="A40E4948"/>
    <w:lvl w:ilvl="0" w:tplc="8D86BA88">
      <w:start w:val="1"/>
      <w:numFmt w:val="bullet"/>
      <w:pStyle w:val="SORLDDListParagraph"/>
      <w:lvlText w:val=""/>
      <w:lvlJc w:val="left"/>
      <w:pPr>
        <w:ind w:left="720" w:hanging="360"/>
      </w:pPr>
      <w:rPr>
        <w:rFonts w:ascii="Wingdings" w:hAnsi="Wingdings" w:hint="default"/>
        <w:color w:val="0052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60312"/>
    <w:multiLevelType w:val="multilevel"/>
    <w:tmpl w:val="A5761C9A"/>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pStyle w:val="SORLDDTableParagraphESnumbering2"/>
      <w:isLgl/>
      <w:lvlText w:val="%1.%2.%3"/>
      <w:lvlJc w:val="left"/>
      <w:pPr>
        <w:ind w:left="720" w:hanging="360"/>
      </w:pPr>
      <w:rPr>
        <w:rFonts w:hint="default"/>
      </w:rPr>
    </w:lvl>
    <w:lvl w:ilvl="3">
      <w:start w:val="1"/>
      <w:numFmt w:val="decimal"/>
      <w:pStyle w:val="SORLDDTableParagraphESnumbering3"/>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8D04C06"/>
    <w:multiLevelType w:val="hybridMultilevel"/>
    <w:tmpl w:val="652EFAD4"/>
    <w:lvl w:ilvl="0" w:tplc="53F66D74">
      <w:start w:val="1"/>
      <w:numFmt w:val="bullet"/>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16cid:durableId="1088113027">
    <w:abstractNumId w:val="14"/>
  </w:num>
  <w:num w:numId="2" w16cid:durableId="469441778">
    <w:abstractNumId w:val="10"/>
  </w:num>
  <w:num w:numId="3" w16cid:durableId="348138285">
    <w:abstractNumId w:val="20"/>
  </w:num>
  <w:num w:numId="4" w16cid:durableId="2071029729">
    <w:abstractNumId w:val="26"/>
  </w:num>
  <w:num w:numId="5" w16cid:durableId="695278707">
    <w:abstractNumId w:val="16"/>
  </w:num>
  <w:num w:numId="6" w16cid:durableId="896476814">
    <w:abstractNumId w:val="24"/>
  </w:num>
  <w:num w:numId="7" w16cid:durableId="926039204">
    <w:abstractNumId w:val="15"/>
  </w:num>
  <w:num w:numId="8" w16cid:durableId="272130905">
    <w:abstractNumId w:val="23"/>
  </w:num>
  <w:num w:numId="9" w16cid:durableId="1860200149">
    <w:abstractNumId w:val="28"/>
  </w:num>
  <w:num w:numId="10" w16cid:durableId="1473936840">
    <w:abstractNumId w:val="29"/>
  </w:num>
  <w:num w:numId="11" w16cid:durableId="1287275519">
    <w:abstractNumId w:val="24"/>
  </w:num>
  <w:num w:numId="12" w16cid:durableId="550460800">
    <w:abstractNumId w:val="18"/>
  </w:num>
  <w:num w:numId="13" w16cid:durableId="1787196769">
    <w:abstractNumId w:val="25"/>
  </w:num>
  <w:num w:numId="14" w16cid:durableId="2102481865">
    <w:abstractNumId w:val="19"/>
  </w:num>
  <w:num w:numId="15" w16cid:durableId="792331670">
    <w:abstractNumId w:val="12"/>
  </w:num>
  <w:num w:numId="16" w16cid:durableId="733310413">
    <w:abstractNumId w:val="13"/>
  </w:num>
  <w:num w:numId="17" w16cid:durableId="1866409514">
    <w:abstractNumId w:val="21"/>
  </w:num>
  <w:num w:numId="18" w16cid:durableId="1509371086">
    <w:abstractNumId w:val="9"/>
  </w:num>
  <w:num w:numId="19" w16cid:durableId="836848703">
    <w:abstractNumId w:val="7"/>
  </w:num>
  <w:num w:numId="20" w16cid:durableId="311250478">
    <w:abstractNumId w:val="6"/>
  </w:num>
  <w:num w:numId="21" w16cid:durableId="306594217">
    <w:abstractNumId w:val="5"/>
  </w:num>
  <w:num w:numId="22" w16cid:durableId="1750224445">
    <w:abstractNumId w:val="4"/>
  </w:num>
  <w:num w:numId="23" w16cid:durableId="742262948">
    <w:abstractNumId w:val="8"/>
  </w:num>
  <w:num w:numId="24" w16cid:durableId="833837559">
    <w:abstractNumId w:val="3"/>
  </w:num>
  <w:num w:numId="25" w16cid:durableId="1713186607">
    <w:abstractNumId w:val="2"/>
  </w:num>
  <w:num w:numId="26" w16cid:durableId="670378964">
    <w:abstractNumId w:val="1"/>
  </w:num>
  <w:num w:numId="27" w16cid:durableId="2145003309">
    <w:abstractNumId w:val="0"/>
  </w:num>
  <w:num w:numId="28" w16cid:durableId="1198545928">
    <w:abstractNumId w:val="24"/>
  </w:num>
  <w:num w:numId="29" w16cid:durableId="1263803998">
    <w:abstractNumId w:val="22"/>
  </w:num>
  <w:num w:numId="30" w16cid:durableId="695732738">
    <w:abstractNumId w:val="17"/>
  </w:num>
  <w:num w:numId="31" w16cid:durableId="675963887">
    <w:abstractNumId w:val="11"/>
  </w:num>
  <w:num w:numId="32" w16cid:durableId="55031278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0MDAzMTQ3MjW1NDJR0lEKTi0uzszPAykwqwUAh3KSqSwAAAA="/>
    <w:docVar w:name="DOCCRAFTERTASKPANE" w:val="5750055a-0788-4019-9ff9-26fff86d33b1"/>
    <w:docVar w:name="DOCDRAFTER_VERSION" w:val="3.26"/>
    <w:docVar w:name="DOCDRAFTERREINDEX" w:val="NO"/>
    <w:docVar w:name="VERSIONDETAIL" w:val="0"/>
  </w:docVars>
  <w:rsids>
    <w:rsidRoot w:val="00B03773"/>
    <w:rsid w:val="0002194B"/>
    <w:rsid w:val="00026F06"/>
    <w:rsid w:val="00034222"/>
    <w:rsid w:val="0005354B"/>
    <w:rsid w:val="0006112F"/>
    <w:rsid w:val="00064D97"/>
    <w:rsid w:val="00065CEA"/>
    <w:rsid w:val="0007589B"/>
    <w:rsid w:val="00093E0E"/>
    <w:rsid w:val="000A4F02"/>
    <w:rsid w:val="000A76F5"/>
    <w:rsid w:val="000B4007"/>
    <w:rsid w:val="000E694C"/>
    <w:rsid w:val="000F396B"/>
    <w:rsid w:val="000F5D55"/>
    <w:rsid w:val="00101C21"/>
    <w:rsid w:val="001026CA"/>
    <w:rsid w:val="001077A2"/>
    <w:rsid w:val="00113B10"/>
    <w:rsid w:val="00124827"/>
    <w:rsid w:val="00134CB1"/>
    <w:rsid w:val="001403BF"/>
    <w:rsid w:val="001501FF"/>
    <w:rsid w:val="00154654"/>
    <w:rsid w:val="00156BCB"/>
    <w:rsid w:val="00160C28"/>
    <w:rsid w:val="0016116F"/>
    <w:rsid w:val="00175757"/>
    <w:rsid w:val="001A1B52"/>
    <w:rsid w:val="001A635F"/>
    <w:rsid w:val="001B17FB"/>
    <w:rsid w:val="001B1F23"/>
    <w:rsid w:val="001C51E4"/>
    <w:rsid w:val="001F2096"/>
    <w:rsid w:val="001F6437"/>
    <w:rsid w:val="0020162F"/>
    <w:rsid w:val="0020546B"/>
    <w:rsid w:val="00221427"/>
    <w:rsid w:val="00240CE1"/>
    <w:rsid w:val="0024358F"/>
    <w:rsid w:val="002467A1"/>
    <w:rsid w:val="00265633"/>
    <w:rsid w:val="00267EA7"/>
    <w:rsid w:val="00271E0E"/>
    <w:rsid w:val="00290BD7"/>
    <w:rsid w:val="00295CFB"/>
    <w:rsid w:val="002D75D2"/>
    <w:rsid w:val="002E04EE"/>
    <w:rsid w:val="002E3B48"/>
    <w:rsid w:val="002F74A7"/>
    <w:rsid w:val="003009F1"/>
    <w:rsid w:val="0030230A"/>
    <w:rsid w:val="00305012"/>
    <w:rsid w:val="00306FF9"/>
    <w:rsid w:val="00307C15"/>
    <w:rsid w:val="00332514"/>
    <w:rsid w:val="00332C8D"/>
    <w:rsid w:val="00333DE6"/>
    <w:rsid w:val="00340404"/>
    <w:rsid w:val="0035061A"/>
    <w:rsid w:val="00362572"/>
    <w:rsid w:val="003732C5"/>
    <w:rsid w:val="00373786"/>
    <w:rsid w:val="00391481"/>
    <w:rsid w:val="0039364E"/>
    <w:rsid w:val="00394DAA"/>
    <w:rsid w:val="00396CCC"/>
    <w:rsid w:val="003A5D19"/>
    <w:rsid w:val="003C79A4"/>
    <w:rsid w:val="003E21A3"/>
    <w:rsid w:val="003E2BEB"/>
    <w:rsid w:val="003E65B6"/>
    <w:rsid w:val="003F258C"/>
    <w:rsid w:val="004026DB"/>
    <w:rsid w:val="00402724"/>
    <w:rsid w:val="00406F4F"/>
    <w:rsid w:val="0042534C"/>
    <w:rsid w:val="00431452"/>
    <w:rsid w:val="00433462"/>
    <w:rsid w:val="00475B90"/>
    <w:rsid w:val="00483007"/>
    <w:rsid w:val="00486177"/>
    <w:rsid w:val="0049008A"/>
    <w:rsid w:val="00493C03"/>
    <w:rsid w:val="00497F60"/>
    <w:rsid w:val="004C048E"/>
    <w:rsid w:val="004C3F2E"/>
    <w:rsid w:val="004C75A9"/>
    <w:rsid w:val="004D4AD5"/>
    <w:rsid w:val="00531D94"/>
    <w:rsid w:val="00543F8B"/>
    <w:rsid w:val="005528E9"/>
    <w:rsid w:val="005670CD"/>
    <w:rsid w:val="00574F9B"/>
    <w:rsid w:val="00585B95"/>
    <w:rsid w:val="005A06B3"/>
    <w:rsid w:val="005A20B0"/>
    <w:rsid w:val="005A2291"/>
    <w:rsid w:val="005A79EE"/>
    <w:rsid w:val="005B040D"/>
    <w:rsid w:val="005C6013"/>
    <w:rsid w:val="005D7258"/>
    <w:rsid w:val="005E0514"/>
    <w:rsid w:val="005F65A8"/>
    <w:rsid w:val="00602C53"/>
    <w:rsid w:val="00606C8E"/>
    <w:rsid w:val="00644819"/>
    <w:rsid w:val="00670655"/>
    <w:rsid w:val="006713D3"/>
    <w:rsid w:val="006848A1"/>
    <w:rsid w:val="00694F19"/>
    <w:rsid w:val="00696737"/>
    <w:rsid w:val="006B0DEB"/>
    <w:rsid w:val="006B638B"/>
    <w:rsid w:val="006B641C"/>
    <w:rsid w:val="006B6D82"/>
    <w:rsid w:val="006C704C"/>
    <w:rsid w:val="006C780E"/>
    <w:rsid w:val="006C7CB0"/>
    <w:rsid w:val="006E0930"/>
    <w:rsid w:val="006F5532"/>
    <w:rsid w:val="006F576F"/>
    <w:rsid w:val="006F71CD"/>
    <w:rsid w:val="007074CE"/>
    <w:rsid w:val="00722B53"/>
    <w:rsid w:val="007376F6"/>
    <w:rsid w:val="00765897"/>
    <w:rsid w:val="007712C9"/>
    <w:rsid w:val="00771ABA"/>
    <w:rsid w:val="007738D4"/>
    <w:rsid w:val="00784B1E"/>
    <w:rsid w:val="007A1B4D"/>
    <w:rsid w:val="007B47CD"/>
    <w:rsid w:val="007C1B2A"/>
    <w:rsid w:val="007D2F95"/>
    <w:rsid w:val="007D493E"/>
    <w:rsid w:val="007E12BF"/>
    <w:rsid w:val="007F0687"/>
    <w:rsid w:val="00823BC4"/>
    <w:rsid w:val="00824ACD"/>
    <w:rsid w:val="0083697D"/>
    <w:rsid w:val="00844C10"/>
    <w:rsid w:val="00853DAB"/>
    <w:rsid w:val="008543EE"/>
    <w:rsid w:val="00866571"/>
    <w:rsid w:val="0086661B"/>
    <w:rsid w:val="00874AEB"/>
    <w:rsid w:val="00875D8A"/>
    <w:rsid w:val="00875FAD"/>
    <w:rsid w:val="0087642D"/>
    <w:rsid w:val="00893060"/>
    <w:rsid w:val="00893A6E"/>
    <w:rsid w:val="00897539"/>
    <w:rsid w:val="008B3E70"/>
    <w:rsid w:val="008B5BC7"/>
    <w:rsid w:val="008C312B"/>
    <w:rsid w:val="008C476E"/>
    <w:rsid w:val="008E6D00"/>
    <w:rsid w:val="008F66E6"/>
    <w:rsid w:val="009019C0"/>
    <w:rsid w:val="00910EA4"/>
    <w:rsid w:val="00930C78"/>
    <w:rsid w:val="009628C7"/>
    <w:rsid w:val="00975E19"/>
    <w:rsid w:val="009764B2"/>
    <w:rsid w:val="00980962"/>
    <w:rsid w:val="009A2E7D"/>
    <w:rsid w:val="009A75E5"/>
    <w:rsid w:val="009B5241"/>
    <w:rsid w:val="009C5558"/>
    <w:rsid w:val="009C6615"/>
    <w:rsid w:val="009D1781"/>
    <w:rsid w:val="009E3F86"/>
    <w:rsid w:val="00A11A18"/>
    <w:rsid w:val="00A2136B"/>
    <w:rsid w:val="00A37C7F"/>
    <w:rsid w:val="00A4098E"/>
    <w:rsid w:val="00A41C76"/>
    <w:rsid w:val="00A46E2F"/>
    <w:rsid w:val="00A47C93"/>
    <w:rsid w:val="00A5374F"/>
    <w:rsid w:val="00A71819"/>
    <w:rsid w:val="00A72A09"/>
    <w:rsid w:val="00A752A0"/>
    <w:rsid w:val="00A9647D"/>
    <w:rsid w:val="00AC6969"/>
    <w:rsid w:val="00B01B5D"/>
    <w:rsid w:val="00B03773"/>
    <w:rsid w:val="00B0597F"/>
    <w:rsid w:val="00B073B8"/>
    <w:rsid w:val="00B1090D"/>
    <w:rsid w:val="00B12CC8"/>
    <w:rsid w:val="00B20181"/>
    <w:rsid w:val="00B20570"/>
    <w:rsid w:val="00B24178"/>
    <w:rsid w:val="00B30905"/>
    <w:rsid w:val="00B51EA4"/>
    <w:rsid w:val="00B6319E"/>
    <w:rsid w:val="00B8094C"/>
    <w:rsid w:val="00B91E3A"/>
    <w:rsid w:val="00B94689"/>
    <w:rsid w:val="00B95FF8"/>
    <w:rsid w:val="00BA4FD1"/>
    <w:rsid w:val="00BB2118"/>
    <w:rsid w:val="00BC1C84"/>
    <w:rsid w:val="00BD5E03"/>
    <w:rsid w:val="00BE6752"/>
    <w:rsid w:val="00C078ED"/>
    <w:rsid w:val="00C126AE"/>
    <w:rsid w:val="00C163AF"/>
    <w:rsid w:val="00C2011C"/>
    <w:rsid w:val="00C23CAA"/>
    <w:rsid w:val="00C278DF"/>
    <w:rsid w:val="00C3770B"/>
    <w:rsid w:val="00C60430"/>
    <w:rsid w:val="00C64205"/>
    <w:rsid w:val="00C64626"/>
    <w:rsid w:val="00C66067"/>
    <w:rsid w:val="00C80C30"/>
    <w:rsid w:val="00C81B73"/>
    <w:rsid w:val="00C857A6"/>
    <w:rsid w:val="00CA7A9D"/>
    <w:rsid w:val="00CC68FA"/>
    <w:rsid w:val="00CF5D44"/>
    <w:rsid w:val="00CF7A82"/>
    <w:rsid w:val="00D02391"/>
    <w:rsid w:val="00D26997"/>
    <w:rsid w:val="00D419A0"/>
    <w:rsid w:val="00D57847"/>
    <w:rsid w:val="00D63449"/>
    <w:rsid w:val="00D63FE0"/>
    <w:rsid w:val="00D64614"/>
    <w:rsid w:val="00D94D3D"/>
    <w:rsid w:val="00DA25B4"/>
    <w:rsid w:val="00DC0B40"/>
    <w:rsid w:val="00DC0CDA"/>
    <w:rsid w:val="00DD529C"/>
    <w:rsid w:val="00DE37B2"/>
    <w:rsid w:val="00DF7959"/>
    <w:rsid w:val="00E0261F"/>
    <w:rsid w:val="00E11D94"/>
    <w:rsid w:val="00E1711F"/>
    <w:rsid w:val="00E33A32"/>
    <w:rsid w:val="00E349D9"/>
    <w:rsid w:val="00E40FEB"/>
    <w:rsid w:val="00E4138E"/>
    <w:rsid w:val="00E47CB4"/>
    <w:rsid w:val="00E52C19"/>
    <w:rsid w:val="00E53A44"/>
    <w:rsid w:val="00E54A25"/>
    <w:rsid w:val="00E84FCA"/>
    <w:rsid w:val="00E9472B"/>
    <w:rsid w:val="00EA2501"/>
    <w:rsid w:val="00EB35DC"/>
    <w:rsid w:val="00ED3E73"/>
    <w:rsid w:val="00ED5C5D"/>
    <w:rsid w:val="00F03E57"/>
    <w:rsid w:val="00F354D5"/>
    <w:rsid w:val="00F50293"/>
    <w:rsid w:val="00F66384"/>
    <w:rsid w:val="00F73750"/>
    <w:rsid w:val="00F912CE"/>
    <w:rsid w:val="00F919D5"/>
    <w:rsid w:val="00F96E31"/>
    <w:rsid w:val="00FB3214"/>
    <w:rsid w:val="00FC125E"/>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1107"/>
  <w15:chartTrackingRefBased/>
  <w15:docId w15:val="{F093839E-1D4A-42D6-B25D-086CC41C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773"/>
    <w:pPr>
      <w:spacing w:after="0" w:line="240" w:lineRule="auto"/>
    </w:pPr>
    <w:rPr>
      <w:rFonts w:ascii="Calibri" w:hAnsi="Calibri" w:cs="Calibri"/>
      <w:sz w:val="22"/>
      <w:szCs w:val="22"/>
      <w:lang w:val="lt-LT" w:eastAsia="lt-LT"/>
    </w:rPr>
  </w:style>
  <w:style w:type="paragraph" w:styleId="1">
    <w:name w:val="heading 1"/>
    <w:basedOn w:val="a"/>
    <w:next w:val="a"/>
    <w:link w:val="10"/>
    <w:uiPriority w:val="9"/>
    <w:rsid w:val="00BE6752"/>
    <w:pPr>
      <w:keepNext/>
      <w:keepLines/>
      <w:spacing w:before="240"/>
      <w:outlineLvl w:val="0"/>
    </w:pPr>
    <w:rPr>
      <w:rFonts w:asciiTheme="majorHAnsi" w:eastAsiaTheme="majorEastAsia" w:hAnsiTheme="majorHAnsi" w:cstheme="majorBidi"/>
      <w:color w:val="1F1F5E"/>
      <w:sz w:val="32"/>
      <w:szCs w:val="32"/>
    </w:rPr>
  </w:style>
  <w:style w:type="paragraph" w:styleId="2">
    <w:name w:val="heading 2"/>
    <w:basedOn w:val="a"/>
    <w:next w:val="a"/>
    <w:link w:val="20"/>
    <w:uiPriority w:val="9"/>
    <w:semiHidden/>
    <w:unhideWhenUsed/>
    <w:rsid w:val="00BE6752"/>
    <w:pPr>
      <w:keepNext/>
      <w:keepLines/>
      <w:spacing w:before="40"/>
      <w:outlineLvl w:val="1"/>
    </w:pPr>
    <w:rPr>
      <w:rFonts w:asciiTheme="majorHAnsi" w:eastAsiaTheme="majorEastAsia" w:hAnsiTheme="majorHAnsi" w:cstheme="majorBidi"/>
      <w:color w:val="1F1F5E"/>
      <w:sz w:val="26"/>
      <w:szCs w:val="26"/>
    </w:rPr>
  </w:style>
  <w:style w:type="paragraph" w:styleId="3">
    <w:name w:val="heading 3"/>
    <w:basedOn w:val="a"/>
    <w:next w:val="a"/>
    <w:link w:val="30"/>
    <w:uiPriority w:val="9"/>
    <w:semiHidden/>
    <w:unhideWhenUsed/>
    <w:qFormat/>
    <w:rsid w:val="00BE6752"/>
    <w:pPr>
      <w:keepNext/>
      <w:keepLines/>
      <w:spacing w:before="40"/>
      <w:outlineLvl w:val="2"/>
    </w:pPr>
    <w:rPr>
      <w:rFonts w:asciiTheme="majorHAnsi" w:eastAsiaTheme="majorEastAsia" w:hAnsiTheme="majorHAnsi" w:cstheme="majorBidi"/>
      <w:color w:val="1F1F5E"/>
    </w:rPr>
  </w:style>
  <w:style w:type="paragraph" w:styleId="4">
    <w:name w:val="heading 4"/>
    <w:basedOn w:val="a"/>
    <w:next w:val="a"/>
    <w:link w:val="40"/>
    <w:uiPriority w:val="9"/>
    <w:semiHidden/>
    <w:unhideWhenUsed/>
    <w:qFormat/>
    <w:rsid w:val="00BE6752"/>
    <w:pPr>
      <w:keepNext/>
      <w:keepLines/>
      <w:spacing w:before="40"/>
      <w:outlineLvl w:val="3"/>
    </w:pPr>
    <w:rPr>
      <w:rFonts w:asciiTheme="majorHAnsi" w:eastAsiaTheme="majorEastAsia" w:hAnsiTheme="majorHAnsi" w:cstheme="majorBidi"/>
      <w:i/>
      <w:iCs/>
      <w:color w:val="1F1F5E"/>
    </w:rPr>
  </w:style>
  <w:style w:type="paragraph" w:styleId="5">
    <w:name w:val="heading 5"/>
    <w:basedOn w:val="a"/>
    <w:next w:val="a"/>
    <w:link w:val="50"/>
    <w:rsid w:val="00267EA7"/>
    <w:pPr>
      <w:numPr>
        <w:ilvl w:val="4"/>
        <w:numId w:val="1"/>
      </w:numPr>
      <w:spacing w:before="240" w:after="60"/>
      <w:outlineLvl w:val="4"/>
    </w:pPr>
    <w:rPr>
      <w:rFonts w:eastAsia="Times New Roman"/>
      <w:b/>
      <w:bCs/>
      <w:i/>
      <w:iCs/>
      <w:sz w:val="26"/>
      <w:szCs w:val="26"/>
      <w:lang w:eastAsia="et-EE"/>
    </w:rPr>
  </w:style>
  <w:style w:type="paragraph" w:styleId="6">
    <w:name w:val="heading 6"/>
    <w:basedOn w:val="a"/>
    <w:next w:val="a"/>
    <w:link w:val="60"/>
    <w:rsid w:val="00267EA7"/>
    <w:pPr>
      <w:numPr>
        <w:ilvl w:val="5"/>
        <w:numId w:val="2"/>
      </w:numPr>
      <w:spacing w:before="240" w:after="60"/>
      <w:outlineLvl w:val="5"/>
    </w:pPr>
    <w:rPr>
      <w:rFonts w:eastAsia="Times New Roman"/>
      <w:b/>
      <w:bCs/>
      <w:lang w:eastAsia="et-EE"/>
    </w:rPr>
  </w:style>
  <w:style w:type="paragraph" w:styleId="7">
    <w:name w:val="heading 7"/>
    <w:basedOn w:val="a"/>
    <w:next w:val="a"/>
    <w:link w:val="70"/>
    <w:rsid w:val="00267EA7"/>
    <w:pPr>
      <w:numPr>
        <w:ilvl w:val="6"/>
        <w:numId w:val="2"/>
      </w:numPr>
      <w:spacing w:before="240" w:after="60"/>
      <w:outlineLvl w:val="6"/>
    </w:pPr>
    <w:rPr>
      <w:rFonts w:eastAsia="Times New Roman"/>
      <w:lang w:eastAsia="et-EE"/>
    </w:rPr>
  </w:style>
  <w:style w:type="paragraph" w:styleId="8">
    <w:name w:val="heading 8"/>
    <w:basedOn w:val="a"/>
    <w:next w:val="a"/>
    <w:link w:val="80"/>
    <w:rsid w:val="00267EA7"/>
    <w:pPr>
      <w:numPr>
        <w:ilvl w:val="7"/>
        <w:numId w:val="2"/>
      </w:numPr>
      <w:spacing w:before="240" w:after="60"/>
      <w:outlineLvl w:val="7"/>
    </w:pPr>
    <w:rPr>
      <w:rFonts w:eastAsia="Times New Roman"/>
      <w:i/>
      <w:iCs/>
      <w:lang w:eastAsia="et-EE"/>
    </w:rPr>
  </w:style>
  <w:style w:type="paragraph" w:styleId="9">
    <w:name w:val="heading 9"/>
    <w:basedOn w:val="a"/>
    <w:next w:val="a"/>
    <w:link w:val="90"/>
    <w:rsid w:val="00267EA7"/>
    <w:pPr>
      <w:numPr>
        <w:ilvl w:val="8"/>
        <w:numId w:val="2"/>
      </w:numPr>
      <w:spacing w:before="240" w:after="60"/>
      <w:outlineLvl w:val="8"/>
    </w:pPr>
    <w:rPr>
      <w:rFonts w:ascii="Arial" w:eastAsia="Times New Roman" w:hAnsi="Arial" w:cs="Arial"/>
      <w:lang w:eastAsia="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LONormal">
    <w:name w:val="SLO Normal"/>
    <w:qFormat/>
    <w:rsid w:val="00402724"/>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857A6"/>
    <w:pPr>
      <w:numPr>
        <w:ilvl w:val="3"/>
      </w:numPr>
      <w:spacing w:after="120"/>
      <w:ind w:left="1135"/>
      <w:outlineLvl w:val="3"/>
    </w:pPr>
    <w:rPr>
      <w:b w:val="0"/>
    </w:rPr>
  </w:style>
  <w:style w:type="paragraph" w:customStyle="1" w:styleId="5thlevelheading">
    <w:name w:val="5th level (heading)"/>
    <w:basedOn w:val="4thlevelheading"/>
    <w:next w:val="SLONormal"/>
    <w:uiPriority w:val="1"/>
    <w:qFormat/>
    <w:rsid w:val="00C857A6"/>
    <w:pPr>
      <w:numPr>
        <w:ilvl w:val="4"/>
      </w:numPr>
      <w:ind w:left="1418"/>
      <w:outlineLvl w:val="4"/>
    </w:pPr>
    <w:rPr>
      <w:i w:val="0"/>
      <w:u w:val="single"/>
    </w:rPr>
  </w:style>
  <w:style w:type="paragraph" w:customStyle="1" w:styleId="2ndlevelprovision">
    <w:name w:val="2nd level (provision)"/>
    <w:basedOn w:val="2ndlevelheading"/>
    <w:uiPriority w:val="2"/>
    <w:qFormat/>
    <w:rsid w:val="00340404"/>
    <w:pPr>
      <w:keepNext w:val="0"/>
      <w:spacing w:before="120" w:after="120"/>
    </w:pPr>
    <w:rPr>
      <w:b w:val="0"/>
    </w:rPr>
  </w:style>
  <w:style w:type="paragraph" w:customStyle="1" w:styleId="3rdlevelsubprovision">
    <w:name w:val="3rd level (subprovision)"/>
    <w:basedOn w:val="3rdlevelheading"/>
    <w:uiPriority w:val="2"/>
    <w:qFormat/>
    <w:rsid w:val="00340404"/>
    <w:pPr>
      <w:keepNext w:val="0"/>
      <w:spacing w:before="120" w:after="120"/>
    </w:pPr>
    <w:rPr>
      <w:b w:val="0"/>
      <w:i w:val="0"/>
    </w:rPr>
  </w:style>
  <w:style w:type="paragraph" w:customStyle="1" w:styleId="4thlevellist">
    <w:name w:val="4th level (list)"/>
    <w:basedOn w:val="4thlevelheading"/>
    <w:uiPriority w:val="2"/>
    <w:qFormat/>
    <w:rsid w:val="00340404"/>
    <w:pPr>
      <w:keepNext w:val="0"/>
      <w:spacing w:before="120"/>
    </w:pPr>
    <w:rPr>
      <w:i w:val="0"/>
    </w:rPr>
  </w:style>
  <w:style w:type="paragraph" w:customStyle="1" w:styleId="5thlevel">
    <w:name w:val="5th level"/>
    <w:basedOn w:val="5thlevelheading"/>
    <w:uiPriority w:val="2"/>
    <w:qFormat/>
    <w:rsid w:val="00340404"/>
    <w:pPr>
      <w:keepNext w:val="0"/>
      <w:spacing w:before="120"/>
    </w:pPr>
    <w:rPr>
      <w:u w:val="none"/>
    </w:rPr>
  </w:style>
  <w:style w:type="paragraph" w:customStyle="1" w:styleId="SLOReportTitle">
    <w:name w:val="SLO Report Title"/>
    <w:basedOn w:val="SLONormal"/>
    <w:next w:val="SLONormal"/>
    <w:uiPriority w:val="3"/>
    <w:qFormat/>
    <w:rsid w:val="00C64626"/>
    <w:pPr>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402724"/>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402724"/>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402724"/>
    <w:pPr>
      <w:numPr>
        <w:numId w:val="14"/>
      </w:numPr>
      <w:spacing w:before="60" w:after="60" w:line="240" w:lineRule="auto"/>
      <w:jc w:val="both"/>
    </w:pPr>
    <w:rPr>
      <w:rFonts w:eastAsia="Times New Roman"/>
      <w:kern w:val="24"/>
      <w:lang w:val="en-GB"/>
    </w:rPr>
  </w:style>
  <w:style w:type="character" w:customStyle="1" w:styleId="10">
    <w:name w:val="Заголовок 1 Знак"/>
    <w:basedOn w:val="a0"/>
    <w:link w:val="1"/>
    <w:uiPriority w:val="9"/>
    <w:rsid w:val="00BE6752"/>
    <w:rPr>
      <w:rFonts w:asciiTheme="majorHAnsi" w:eastAsiaTheme="majorEastAsia" w:hAnsiTheme="majorHAnsi" w:cstheme="majorBidi"/>
      <w:color w:val="1F1F5E"/>
      <w:sz w:val="32"/>
      <w:szCs w:val="32"/>
    </w:rPr>
  </w:style>
  <w:style w:type="character" w:customStyle="1" w:styleId="20">
    <w:name w:val="Заголовок 2 Знак"/>
    <w:basedOn w:val="a0"/>
    <w:link w:val="2"/>
    <w:uiPriority w:val="9"/>
    <w:semiHidden/>
    <w:rsid w:val="00BE6752"/>
    <w:rPr>
      <w:rFonts w:asciiTheme="majorHAnsi" w:eastAsiaTheme="majorEastAsia" w:hAnsiTheme="majorHAnsi" w:cstheme="majorBidi"/>
      <w:color w:val="1F1F5E"/>
      <w:sz w:val="26"/>
      <w:szCs w:val="26"/>
    </w:rPr>
  </w:style>
  <w:style w:type="paragraph" w:styleId="a3">
    <w:name w:val="Title"/>
    <w:basedOn w:val="a"/>
    <w:next w:val="a"/>
    <w:link w:val="a4"/>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267EA7"/>
    <w:rPr>
      <w:rFonts w:asciiTheme="majorHAnsi" w:eastAsiaTheme="majorEastAsia" w:hAnsiTheme="majorHAnsi" w:cstheme="majorBidi"/>
      <w:spacing w:val="-10"/>
      <w:kern w:val="28"/>
      <w:sz w:val="56"/>
      <w:szCs w:val="56"/>
    </w:rPr>
  </w:style>
  <w:style w:type="paragraph" w:styleId="a5">
    <w:name w:val="No Spacing"/>
    <w:uiPriority w:val="1"/>
    <w:rsid w:val="00267EA7"/>
    <w:pPr>
      <w:spacing w:after="0" w:line="240" w:lineRule="auto"/>
    </w:pPr>
  </w:style>
  <w:style w:type="character" w:customStyle="1" w:styleId="50">
    <w:name w:val="Заголовок 5 Знак"/>
    <w:basedOn w:val="a0"/>
    <w:link w:val="5"/>
    <w:rsid w:val="00267EA7"/>
    <w:rPr>
      <w:rFonts w:ascii="Times New Roman" w:eastAsia="Times New Roman" w:hAnsi="Times New Roman" w:cs="Times New Roman"/>
      <w:b/>
      <w:bCs/>
      <w:i/>
      <w:iCs/>
      <w:sz w:val="26"/>
      <w:szCs w:val="26"/>
      <w:lang w:eastAsia="et-EE"/>
    </w:rPr>
  </w:style>
  <w:style w:type="character" w:customStyle="1" w:styleId="60">
    <w:name w:val="Заголовок 6 Знак"/>
    <w:basedOn w:val="a0"/>
    <w:link w:val="6"/>
    <w:rsid w:val="00267EA7"/>
    <w:rPr>
      <w:rFonts w:ascii="Times New Roman" w:eastAsia="Times New Roman" w:hAnsi="Times New Roman" w:cs="Times New Roman"/>
      <w:b/>
      <w:bCs/>
      <w:lang w:eastAsia="et-EE"/>
    </w:rPr>
  </w:style>
  <w:style w:type="character" w:customStyle="1" w:styleId="70">
    <w:name w:val="Заголовок 7 Знак"/>
    <w:basedOn w:val="a0"/>
    <w:link w:val="7"/>
    <w:rsid w:val="00267EA7"/>
    <w:rPr>
      <w:rFonts w:ascii="Times New Roman" w:eastAsia="Times New Roman" w:hAnsi="Times New Roman" w:cs="Times New Roman"/>
      <w:lang w:eastAsia="et-EE"/>
    </w:rPr>
  </w:style>
  <w:style w:type="character" w:customStyle="1" w:styleId="80">
    <w:name w:val="Заголовок 8 Знак"/>
    <w:basedOn w:val="a0"/>
    <w:link w:val="8"/>
    <w:rsid w:val="00267EA7"/>
    <w:rPr>
      <w:rFonts w:ascii="Times New Roman" w:eastAsia="Times New Roman" w:hAnsi="Times New Roman" w:cs="Times New Roman"/>
      <w:i/>
      <w:iCs/>
      <w:lang w:eastAsia="et-EE"/>
    </w:rPr>
  </w:style>
  <w:style w:type="character" w:customStyle="1" w:styleId="90">
    <w:name w:val="Заголовок 9 Знак"/>
    <w:basedOn w:val="a0"/>
    <w:link w:val="9"/>
    <w:rsid w:val="00267EA7"/>
    <w:rPr>
      <w:rFonts w:ascii="Arial" w:eastAsia="Times New Roman" w:hAnsi="Arial" w:cs="Arial"/>
      <w:lang w:eastAsia="et-EE"/>
    </w:rPr>
  </w:style>
  <w:style w:type="paragraph" w:styleId="a6">
    <w:name w:val="header"/>
    <w:basedOn w:val="SLONormalSmall"/>
    <w:link w:val="a7"/>
    <w:rsid w:val="00267EA7"/>
    <w:pPr>
      <w:tabs>
        <w:tab w:val="center" w:pos="4535"/>
        <w:tab w:val="right" w:pos="9071"/>
      </w:tabs>
    </w:pPr>
  </w:style>
  <w:style w:type="character" w:customStyle="1" w:styleId="a7">
    <w:name w:val="Верхний колонтитул Знак"/>
    <w:basedOn w:val="a0"/>
    <w:link w:val="a6"/>
    <w:rsid w:val="00267EA7"/>
    <w:rPr>
      <w:rFonts w:ascii="Times New Roman" w:eastAsia="Times New Roman" w:hAnsi="Times New Roman" w:cs="Times New Roman"/>
      <w:kern w:val="24"/>
      <w:sz w:val="20"/>
      <w:szCs w:val="24"/>
      <w:lang w:val="en-GB"/>
    </w:rPr>
  </w:style>
  <w:style w:type="paragraph" w:styleId="a8">
    <w:name w:val="footer"/>
    <w:basedOn w:val="SLONormalSmall"/>
    <w:link w:val="a9"/>
    <w:uiPriority w:val="99"/>
    <w:rsid w:val="00A9647D"/>
    <w:pPr>
      <w:tabs>
        <w:tab w:val="center" w:pos="4535"/>
        <w:tab w:val="right" w:pos="9071"/>
      </w:tabs>
    </w:pPr>
  </w:style>
  <w:style w:type="character" w:customStyle="1" w:styleId="a9">
    <w:name w:val="Нижний колонтитул Знак"/>
    <w:basedOn w:val="a0"/>
    <w:link w:val="a8"/>
    <w:uiPriority w:val="99"/>
    <w:rsid w:val="00A9647D"/>
    <w:rPr>
      <w:rFonts w:eastAsia="Times New Roman"/>
      <w:sz w:val="20"/>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06112F"/>
    <w:pPr>
      <w:spacing w:after="0" w:line="305" w:lineRule="auto"/>
      <w:jc w:val="right"/>
    </w:pPr>
    <w:rPr>
      <w:rFonts w:ascii="Arial" w:hAnsi="Arial"/>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a0"/>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aa">
    <w:name w:val="Normal (Web)"/>
    <w:basedOn w:val="a"/>
    <w:uiPriority w:val="99"/>
    <w:semiHidden/>
    <w:unhideWhenUsed/>
    <w:rsid w:val="006B641C"/>
    <w:pPr>
      <w:spacing w:after="225"/>
      <w:jc w:val="both"/>
    </w:pPr>
    <w:rPr>
      <w:rFonts w:eastAsia="Times New Roman"/>
      <w:lang w:eastAsia="et-EE"/>
    </w:rPr>
  </w:style>
  <w:style w:type="paragraph" w:customStyle="1" w:styleId="SORLDDHeadingSlide">
    <w:name w:val="SOR_LDD_Heading Slide"/>
    <w:basedOn w:val="SORLDDTitle"/>
    <w:rsid w:val="00BA4FD1"/>
    <w:pPr>
      <w:spacing w:before="3840"/>
    </w:pPr>
    <w:rPr>
      <w:rFonts w:ascii="Times New Roman" w:hAnsi="Times New Roman"/>
    </w:rPr>
  </w:style>
  <w:style w:type="paragraph" w:customStyle="1" w:styleId="SORLDDTableHead-B-W-Bold">
    <w:name w:val="SOR_LDD_Table Head - B-W-Bold"/>
    <w:basedOn w:val="SORLDDNormal"/>
    <w:uiPriority w:val="2"/>
    <w:rsid w:val="00585B95"/>
    <w:pPr>
      <w:numPr>
        <w:numId w:val="10"/>
      </w:numPr>
      <w:jc w:val="center"/>
    </w:pPr>
    <w:rPr>
      <w:b/>
      <w:color w:val="FFFFFF" w:themeColor="background1"/>
    </w:rPr>
  </w:style>
  <w:style w:type="paragraph" w:customStyle="1" w:styleId="SORLDDTableBreak">
    <w:name w:val="SOR_LDD_Table Break"/>
    <w:basedOn w:val="SORLDDNormal"/>
    <w:rsid w:val="00585B95"/>
    <w:pPr>
      <w:spacing w:after="0" w:line="240" w:lineRule="auto"/>
    </w:pPr>
    <w:rPr>
      <w:sz w:val="8"/>
      <w:szCs w:val="8"/>
    </w:rPr>
  </w:style>
  <w:style w:type="paragraph" w:customStyle="1" w:styleId="SORLDDHeading2-Table">
    <w:name w:val="SOR_LDD_Heading 2 - Table"/>
    <w:basedOn w:val="SORLDDTableHead-B-W-Bold"/>
    <w:rsid w:val="00B94689"/>
    <w:pPr>
      <w:numPr>
        <w:numId w:val="4"/>
      </w:numPr>
      <w:spacing w:before="120" w:after="120" w:line="240" w:lineRule="auto"/>
      <w:ind w:left="714" w:hanging="357"/>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A9647D"/>
    <w:pPr>
      <w:keepNext w:val="0"/>
      <w:numPr>
        <w:numId w:val="0"/>
      </w:numPr>
      <w:outlineLvl w:val="9"/>
    </w:pPr>
    <w:rPr>
      <w:kern w:val="22"/>
    </w:rPr>
  </w:style>
  <w:style w:type="paragraph" w:customStyle="1" w:styleId="SLOlistofparties">
    <w:name w:val="SLO list of parties"/>
    <w:rsid w:val="00402724"/>
    <w:pPr>
      <w:numPr>
        <w:numId w:val="3"/>
      </w:numPr>
      <w:spacing w:before="120" w:after="120" w:line="240" w:lineRule="auto"/>
      <w:jc w:val="both"/>
    </w:pPr>
    <w:rPr>
      <w:rFonts w:eastAsia="Times New Roman"/>
      <w:lang w:val="en-GB"/>
    </w:rPr>
  </w:style>
  <w:style w:type="paragraph" w:customStyle="1" w:styleId="SLOlistofrecitals">
    <w:name w:val="SLO list of recitals"/>
    <w:basedOn w:val="a"/>
    <w:rsid w:val="00402724"/>
    <w:pPr>
      <w:numPr>
        <w:ilvl w:val="1"/>
        <w:numId w:val="3"/>
      </w:numPr>
      <w:spacing w:before="120" w:after="120"/>
    </w:pPr>
    <w:rPr>
      <w:rFonts w:eastAsia="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340404"/>
    <w:pPr>
      <w:keepNext w:val="0"/>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340404"/>
    <w:pPr>
      <w:keepNext w:val="0"/>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585B95"/>
    <w:pPr>
      <w:numPr>
        <w:numId w:val="9"/>
      </w:numPr>
      <w:tabs>
        <w:tab w:val="left" w:pos="408"/>
      </w:tabs>
      <w:suppressAutoHyphens/>
      <w:jc w:val="left"/>
    </w:pPr>
  </w:style>
  <w:style w:type="paragraph" w:customStyle="1" w:styleId="SORLDDListParagraph-Bold">
    <w:name w:val="SOR_LDD_List Paragraph - Bold"/>
    <w:basedOn w:val="SORLDDListParagraph"/>
    <w:next w:val="SORLDDQuote"/>
    <w:rsid w:val="00C64626"/>
    <w:pPr>
      <w:ind w:left="0" w:firstLine="0"/>
    </w:pPr>
    <w:rPr>
      <w:b/>
    </w:rPr>
  </w:style>
  <w:style w:type="paragraph" w:customStyle="1" w:styleId="SORLDDNormal">
    <w:name w:val="SOR_LDD_Normal"/>
    <w:rsid w:val="00D63FE0"/>
    <w:pPr>
      <w:spacing w:after="80" w:line="220" w:lineRule="exact"/>
      <w:jc w:val="both"/>
    </w:pPr>
    <w:rPr>
      <w:sz w:val="18"/>
      <w:lang w:val="en-GB"/>
    </w:rPr>
  </w:style>
  <w:style w:type="paragraph" w:customStyle="1" w:styleId="SORLDDListParagraph">
    <w:name w:val="SOR_LDD_List Paragraph"/>
    <w:basedOn w:val="SORLDDNormal"/>
    <w:link w:val="SORLDDListParagraphChar"/>
    <w:uiPriority w:val="6"/>
    <w:rsid w:val="00C23CAA"/>
    <w:pPr>
      <w:numPr>
        <w:numId w:val="29"/>
      </w:numPr>
      <w:ind w:left="714" w:hanging="357"/>
      <w:contextualSpacing/>
    </w:pPr>
    <w:rPr>
      <w:color w:val="1F1F5E"/>
    </w:rPr>
  </w:style>
  <w:style w:type="paragraph" w:customStyle="1" w:styleId="SORLDDTitle">
    <w:name w:val="SOR_LDD_Title"/>
    <w:link w:val="SORLDDTitleChar"/>
    <w:uiPriority w:val="6"/>
    <w:rsid w:val="00101C21"/>
    <w:pPr>
      <w:keepNext/>
      <w:spacing w:after="0" w:line="264" w:lineRule="auto"/>
      <w:jc w:val="right"/>
    </w:pPr>
    <w:rPr>
      <w:rFonts w:ascii="Arial" w:eastAsiaTheme="majorEastAsia" w:hAnsi="Arial" w:cstheme="majorBidi"/>
      <w:color w:val="1F1F5E"/>
      <w:spacing w:val="-10"/>
      <w:kern w:val="28"/>
      <w:sz w:val="56"/>
      <w:szCs w:val="56"/>
      <w:lang w:val="en-GB"/>
    </w:rPr>
  </w:style>
  <w:style w:type="paragraph" w:customStyle="1" w:styleId="SORLDDNoSpacing">
    <w:name w:val="SOR_LDD_No Spacing"/>
    <w:uiPriority w:val="6"/>
    <w:rsid w:val="00D63FE0"/>
    <w:pPr>
      <w:spacing w:after="0" w:line="240" w:lineRule="auto"/>
    </w:pPr>
    <w:rPr>
      <w:rFonts w:eastAsiaTheme="minorEastAsia"/>
      <w:sz w:val="18"/>
      <w:lang w:val="en-GB"/>
    </w:rPr>
  </w:style>
  <w:style w:type="character" w:customStyle="1" w:styleId="SORLDDTitleChar">
    <w:name w:val="SOR_LDD_Title Char"/>
    <w:basedOn w:val="a4"/>
    <w:link w:val="SORLDDTitle"/>
    <w:uiPriority w:val="6"/>
    <w:rsid w:val="00101C21"/>
    <w:rPr>
      <w:rFonts w:ascii="Arial" w:eastAsiaTheme="majorEastAsia" w:hAnsi="Arial" w:cstheme="majorBidi"/>
      <w:color w:val="1F1F5E"/>
      <w:spacing w:val="-10"/>
      <w:kern w:val="28"/>
      <w:sz w:val="56"/>
      <w:szCs w:val="56"/>
      <w:lang w:val="en-GB"/>
    </w:rPr>
  </w:style>
  <w:style w:type="character" w:customStyle="1" w:styleId="SORLDDListParagraphChar">
    <w:name w:val="SOR_LDD_List Paragraph Char"/>
    <w:basedOn w:val="a0"/>
    <w:link w:val="SORLDDListParagraph"/>
    <w:uiPriority w:val="6"/>
    <w:rsid w:val="00C23CAA"/>
    <w:rPr>
      <w:color w:val="1F1F5E"/>
      <w:sz w:val="18"/>
      <w:lang w:val="en-GB"/>
    </w:rPr>
  </w:style>
  <w:style w:type="paragraph" w:customStyle="1" w:styleId="SORLDDHeading1">
    <w:name w:val="SOR_LDD_Heading 1"/>
    <w:next w:val="SORLDDNormal"/>
    <w:uiPriority w:val="2"/>
    <w:rsid w:val="00BE6752"/>
    <w:pPr>
      <w:keepNext/>
      <w:keepLines/>
      <w:numPr>
        <w:numId w:val="7"/>
      </w:numPr>
      <w:spacing w:before="120" w:after="480" w:line="220" w:lineRule="exact"/>
    </w:pPr>
    <w:rPr>
      <w:rFonts w:eastAsiaTheme="majorEastAsia" w:cstheme="majorBidi"/>
      <w:b/>
      <w:caps/>
      <w:color w:val="1F1F5E"/>
      <w:szCs w:val="32"/>
      <w:lang w:val="en-GB"/>
    </w:rPr>
  </w:style>
  <w:style w:type="paragraph" w:customStyle="1" w:styleId="SORLDDHeading2">
    <w:name w:val="SOR_LDD_Heading 2"/>
    <w:basedOn w:val="SORLDDHeading1"/>
    <w:next w:val="SORLDDNormal"/>
    <w:uiPriority w:val="2"/>
    <w:rsid w:val="00C23CAA"/>
    <w:pPr>
      <w:numPr>
        <w:ilvl w:val="1"/>
      </w:numPr>
      <w:spacing w:after="240"/>
    </w:pPr>
    <w:rPr>
      <w:caps w:val="0"/>
      <w:sz w:val="20"/>
    </w:rPr>
  </w:style>
  <w:style w:type="paragraph" w:customStyle="1" w:styleId="SORLDDHeading3">
    <w:name w:val="SOR_LDD_Heading 3"/>
    <w:basedOn w:val="SORLDDHeading2"/>
    <w:uiPriority w:val="6"/>
    <w:rsid w:val="00BA4FD1"/>
    <w:pPr>
      <w:numPr>
        <w:ilvl w:val="2"/>
      </w:numPr>
      <w:spacing w:before="200" w:after="0"/>
    </w:pPr>
    <w:rPr>
      <w:rFonts w:asciiTheme="majorHAnsi" w:hAnsiTheme="majorHAnsi"/>
      <w:sz w:val="18"/>
    </w:rPr>
  </w:style>
  <w:style w:type="paragraph" w:customStyle="1" w:styleId="SORLDDHeading4">
    <w:name w:val="SOR_LDD_Heading 4"/>
    <w:uiPriority w:val="6"/>
    <w:rsid w:val="00BA4FD1"/>
    <w:pPr>
      <w:keepNext/>
      <w:numPr>
        <w:ilvl w:val="3"/>
        <w:numId w:val="7"/>
      </w:numPr>
      <w:spacing w:before="200"/>
      <w:ind w:left="641" w:hanging="357"/>
    </w:pPr>
    <w:rPr>
      <w:rFonts w:asciiTheme="majorHAnsi" w:eastAsiaTheme="majorEastAsia" w:hAnsiTheme="majorHAnsi" w:cstheme="majorBidi"/>
      <w:i/>
      <w:iCs/>
      <w:color w:val="1F1F5E"/>
      <w:sz w:val="18"/>
      <w:lang w:val="en-GB"/>
    </w:rPr>
  </w:style>
  <w:style w:type="paragraph" w:customStyle="1" w:styleId="SORLDDHeading5">
    <w:name w:val="SOR_LDD_Heading 5"/>
    <w:uiPriority w:val="6"/>
    <w:rsid w:val="002E04EE"/>
    <w:pPr>
      <w:keepNext/>
      <w:numPr>
        <w:ilvl w:val="4"/>
        <w:numId w:val="7"/>
      </w:numPr>
      <w:spacing w:before="360" w:after="120" w:line="220" w:lineRule="exact"/>
      <w:ind w:left="924" w:hanging="357"/>
    </w:pPr>
    <w:rPr>
      <w:rFonts w:asciiTheme="majorHAnsi" w:eastAsiaTheme="majorEastAsia" w:hAnsiTheme="majorHAnsi" w:cstheme="majorBidi"/>
      <w:b/>
      <w:iCs/>
      <w:sz w:val="18"/>
      <w:lang w:val="en-GB"/>
    </w:rPr>
  </w:style>
  <w:style w:type="paragraph" w:customStyle="1" w:styleId="SORLDDHeading6">
    <w:name w:val="SOR_LDD_Heading 6"/>
    <w:uiPriority w:val="6"/>
    <w:rsid w:val="00B94689"/>
    <w:pPr>
      <w:keepNext/>
      <w:numPr>
        <w:ilvl w:val="5"/>
        <w:numId w:val="7"/>
      </w:numPr>
      <w:ind w:left="1208" w:hanging="357"/>
    </w:pPr>
    <w:rPr>
      <w:rFonts w:eastAsiaTheme="majorEastAsia" w:cstheme="majorBidi"/>
      <w:iCs/>
      <w:sz w:val="18"/>
      <w:lang w:val="en-GB"/>
    </w:rPr>
  </w:style>
  <w:style w:type="paragraph" w:customStyle="1" w:styleId="SORLDDHeading7">
    <w:name w:val="SOR_LDD_Heading 7"/>
    <w:uiPriority w:val="6"/>
    <w:rsid w:val="00BD5E03"/>
    <w:pPr>
      <w:keepNext/>
      <w:numPr>
        <w:ilvl w:val="6"/>
        <w:numId w:val="7"/>
      </w:numPr>
      <w:ind w:left="1491" w:hanging="357"/>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BD5E03"/>
    <w:pPr>
      <w:keepNext/>
      <w:numPr>
        <w:ilvl w:val="7"/>
        <w:numId w:val="7"/>
      </w:numPr>
      <w:ind w:left="1775" w:hanging="357"/>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BD5E03"/>
    <w:pPr>
      <w:keepNext/>
      <w:numPr>
        <w:ilvl w:val="8"/>
        <w:numId w:val="7"/>
      </w:numPr>
      <w:ind w:left="2058" w:hanging="357"/>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2E3B48"/>
    <w:pPr>
      <w:keepNext/>
      <w:spacing w:after="0" w:line="240" w:lineRule="auto"/>
    </w:pPr>
    <w:rPr>
      <w:rFonts w:ascii="Arial" w:eastAsiaTheme="minorEastAsia" w:hAnsi="Arial"/>
      <w:spacing w:val="15"/>
      <w:sz w:val="32"/>
      <w:lang w:val="en-GB"/>
    </w:rPr>
  </w:style>
  <w:style w:type="paragraph" w:customStyle="1" w:styleId="SORLDDWatermark">
    <w:name w:val="SOR_LDD_Watermark"/>
    <w:basedOn w:val="a"/>
    <w:uiPriority w:val="6"/>
    <w:rsid w:val="00875FAD"/>
    <w:pPr>
      <w:keepNext/>
      <w:suppressAutoHyphens/>
      <w:spacing w:after="80"/>
    </w:pPr>
    <w:rPr>
      <w:rFonts w:eastAsia="Times New Roman"/>
      <w:color w:val="DDDEDD"/>
      <w:sz w:val="72"/>
      <w:szCs w:val="72"/>
      <w:lang w:val="en-GB"/>
    </w:rPr>
  </w:style>
  <w:style w:type="paragraph" w:customStyle="1" w:styleId="SORLDDTableParagraphESnumbering">
    <w:name w:val="SOR_LDD_Table_Paragraph_ES_numbering"/>
    <w:basedOn w:val="SORLDDTableParagraph"/>
    <w:uiPriority w:val="4"/>
    <w:rsid w:val="00585B95"/>
    <w:pPr>
      <w:numPr>
        <w:ilvl w:val="1"/>
        <w:numId w:val="8"/>
      </w:numPr>
    </w:pPr>
  </w:style>
  <w:style w:type="paragraph" w:customStyle="1" w:styleId="SORLDDHeading2ESNumbering">
    <w:name w:val="SOR_LDD_Heading 2_ES_Numbering"/>
    <w:basedOn w:val="SORLDDHeading2-Table"/>
    <w:uiPriority w:val="3"/>
    <w:rsid w:val="00E54A25"/>
    <w:pPr>
      <w:numPr>
        <w:numId w:val="8"/>
      </w:numPr>
    </w:pPr>
    <w:rPr>
      <w:color w:val="auto"/>
    </w:rPr>
  </w:style>
  <w:style w:type="paragraph" w:customStyle="1" w:styleId="SORLDDTableParagraphESImportance">
    <w:name w:val="SOR_LDD_Table_Paragraph_ES_Importance"/>
    <w:basedOn w:val="SORLDDTableParagraph"/>
    <w:uiPriority w:val="4"/>
    <w:rsid w:val="00585B95"/>
    <w:pPr>
      <w:numPr>
        <w:numId w:val="0"/>
      </w:numPr>
      <w:jc w:val="center"/>
    </w:pPr>
    <w:rPr>
      <w:b/>
    </w:rPr>
  </w:style>
  <w:style w:type="paragraph" w:customStyle="1" w:styleId="SORLDDHeading1nonumber">
    <w:name w:val="SOR_LDD_Heading 1_no number"/>
    <w:basedOn w:val="SORLDDHeading1"/>
    <w:next w:val="SORLDDNormal"/>
    <w:uiPriority w:val="2"/>
    <w:rsid w:val="00B24178"/>
    <w:pPr>
      <w:numPr>
        <w:numId w:val="0"/>
      </w:numPr>
    </w:pPr>
  </w:style>
  <w:style w:type="paragraph" w:customStyle="1" w:styleId="SORLDDQuote">
    <w:name w:val="SOR_LDD_Quote"/>
    <w:basedOn w:val="21"/>
    <w:uiPriority w:val="6"/>
    <w:rsid w:val="00D63FE0"/>
    <w:pPr>
      <w:spacing w:before="0" w:after="80" w:line="180" w:lineRule="exact"/>
      <w:ind w:left="34" w:right="28"/>
      <w:jc w:val="both"/>
    </w:pPr>
    <w:rPr>
      <w:rFonts w:eastAsia="Times New Roman"/>
      <w:color w:val="auto"/>
      <w:sz w:val="16"/>
      <w:szCs w:val="16"/>
      <w:lang w:val="en-GB"/>
    </w:rPr>
  </w:style>
  <w:style w:type="paragraph" w:customStyle="1" w:styleId="SORLDDTableParagraphlist">
    <w:name w:val="SOR_LDD_Table Paragraph_list"/>
    <w:basedOn w:val="SORLDDTableParagraph"/>
    <w:uiPriority w:val="4"/>
    <w:rsid w:val="00585B95"/>
    <w:pPr>
      <w:numPr>
        <w:ilvl w:val="1"/>
      </w:numPr>
    </w:pPr>
  </w:style>
  <w:style w:type="paragraph" w:customStyle="1" w:styleId="SORLDDCommentText">
    <w:name w:val="SOR_LDD_Comment_Text"/>
    <w:uiPriority w:val="2"/>
    <w:rsid w:val="0006112F"/>
    <w:pPr>
      <w:spacing w:line="180" w:lineRule="exact"/>
    </w:pPr>
    <w:rPr>
      <w:i/>
      <w:iCs/>
      <w:sz w:val="16"/>
      <w:szCs w:val="16"/>
      <w:lang w:val="en-GB"/>
    </w:rPr>
  </w:style>
  <w:style w:type="paragraph" w:customStyle="1" w:styleId="SORLDDCommentTitle">
    <w:name w:val="SOR_LDD_Comment_Title"/>
    <w:basedOn w:val="SORLDDListParagraph-Bold"/>
    <w:next w:val="SORLDDCommentText"/>
    <w:uiPriority w:val="1"/>
    <w:rsid w:val="0006112F"/>
    <w:pPr>
      <w:numPr>
        <w:numId w:val="0"/>
      </w:numPr>
      <w:spacing w:line="180" w:lineRule="exact"/>
    </w:pPr>
    <w:rPr>
      <w:i/>
      <w:sz w:val="16"/>
      <w:szCs w:val="16"/>
    </w:rPr>
  </w:style>
  <w:style w:type="paragraph" w:customStyle="1" w:styleId="SORLDDNormal-Centered">
    <w:name w:val="SOR_LDD_Normal - Centered"/>
    <w:basedOn w:val="SORLDDNormal"/>
    <w:uiPriority w:val="6"/>
    <w:rsid w:val="00B24178"/>
    <w:pPr>
      <w:jc w:val="center"/>
    </w:pPr>
  </w:style>
  <w:style w:type="paragraph" w:customStyle="1" w:styleId="SORLDDTableParagraph-simplenumbering">
    <w:name w:val="SOR_LDD_Table Paragraph - simple numbering"/>
    <w:basedOn w:val="SORLDDTableParagraph"/>
    <w:uiPriority w:val="4"/>
    <w:rsid w:val="00585B95"/>
    <w:pPr>
      <w:numPr>
        <w:ilvl w:val="1"/>
        <w:numId w:val="10"/>
      </w:numPr>
    </w:pPr>
  </w:style>
  <w:style w:type="paragraph" w:customStyle="1" w:styleId="SORLDDTimelineEventYear">
    <w:name w:val="SOR_LDD_Timeline_Event_Year"/>
    <w:basedOn w:val="a"/>
    <w:next w:val="SORLDDTimelineEventText"/>
    <w:uiPriority w:val="6"/>
    <w:rsid w:val="00D63FE0"/>
    <w:pPr>
      <w:spacing w:after="80" w:line="220" w:lineRule="exact"/>
      <w:jc w:val="both"/>
    </w:pPr>
    <w:rPr>
      <w:rFonts w:eastAsia="Times New Roman"/>
      <w:b/>
      <w:color w:val="1F1F5E"/>
      <w:sz w:val="18"/>
      <w:szCs w:val="18"/>
      <w:lang w:val="en-GB"/>
    </w:rPr>
  </w:style>
  <w:style w:type="paragraph" w:customStyle="1" w:styleId="SORLDDTimelineEventText">
    <w:name w:val="SOR_LDD_Timeline_Event_Text"/>
    <w:basedOn w:val="a"/>
    <w:uiPriority w:val="6"/>
    <w:rsid w:val="00D63FE0"/>
    <w:pPr>
      <w:spacing w:after="80" w:line="180" w:lineRule="atLeast"/>
      <w:jc w:val="both"/>
    </w:pPr>
    <w:rPr>
      <w:rFonts w:eastAsia="Times New Roman"/>
      <w:sz w:val="16"/>
      <w:szCs w:val="16"/>
      <w:lang w:val="en-GB"/>
    </w:rPr>
  </w:style>
  <w:style w:type="paragraph" w:customStyle="1" w:styleId="SORLDDTimelineArrowYear">
    <w:name w:val="SOR_LDD_Timeline_Arrow_Year"/>
    <w:basedOn w:val="a"/>
    <w:uiPriority w:val="6"/>
    <w:rsid w:val="00D63FE0"/>
    <w:pPr>
      <w:spacing w:after="80" w:line="220" w:lineRule="exact"/>
      <w:jc w:val="center"/>
    </w:pPr>
    <w:rPr>
      <w:rFonts w:eastAsia="Times New Roman"/>
      <w:b/>
      <w:color w:val="FFFFFF" w:themeColor="background1"/>
      <w:sz w:val="20"/>
      <w:lang w:val="en-GB"/>
    </w:rPr>
  </w:style>
  <w:style w:type="paragraph" w:customStyle="1" w:styleId="SORLDDTOCHeading">
    <w:name w:val="SOR_LDD_TOC_Heading"/>
    <w:uiPriority w:val="6"/>
    <w:rsid w:val="00BA4FD1"/>
    <w:pPr>
      <w:keepNext/>
      <w:spacing w:after="0" w:line="240" w:lineRule="auto"/>
    </w:pPr>
    <w:rPr>
      <w:rFonts w:eastAsiaTheme="majorEastAsia" w:cstheme="majorBidi"/>
      <w:b/>
      <w:bCs/>
      <w:color w:val="1F1F5E"/>
      <w:sz w:val="28"/>
      <w:szCs w:val="28"/>
      <w:lang w:val="en-GB"/>
    </w:rPr>
  </w:style>
  <w:style w:type="paragraph" w:customStyle="1" w:styleId="SORLDDFooter">
    <w:name w:val="SOR_LDD_Footer"/>
    <w:basedOn w:val="SORLDDNormal"/>
    <w:uiPriority w:val="6"/>
    <w:rsid w:val="0006112F"/>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06112F"/>
    <w:pPr>
      <w:spacing w:after="0" w:line="240" w:lineRule="auto"/>
    </w:pPr>
    <w:rPr>
      <w:rFonts w:eastAsia="Times New Roman"/>
      <w:sz w:val="18"/>
      <w:lang w:val="en-GB"/>
    </w:rPr>
  </w:style>
  <w:style w:type="paragraph" w:styleId="21">
    <w:name w:val="Quote"/>
    <w:basedOn w:val="a"/>
    <w:next w:val="a"/>
    <w:link w:val="22"/>
    <w:uiPriority w:val="29"/>
    <w:rsid w:val="003E2BEB"/>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3E2BEB"/>
    <w:rPr>
      <w:i/>
      <w:iCs/>
      <w:color w:val="404040" w:themeColor="text1" w:themeTint="BF"/>
    </w:rPr>
  </w:style>
  <w:style w:type="paragraph" w:styleId="ab">
    <w:name w:val="footnote text"/>
    <w:basedOn w:val="SLONormal"/>
    <w:link w:val="ac"/>
    <w:uiPriority w:val="7"/>
    <w:unhideWhenUsed/>
    <w:qFormat/>
    <w:rsid w:val="00A9647D"/>
    <w:pPr>
      <w:spacing w:before="0" w:after="0"/>
      <w:ind w:left="142" w:hanging="142"/>
    </w:pPr>
    <w:rPr>
      <w:sz w:val="20"/>
      <w:szCs w:val="20"/>
    </w:rPr>
  </w:style>
  <w:style w:type="character" w:customStyle="1" w:styleId="ac">
    <w:name w:val="Текст сноски Знак"/>
    <w:basedOn w:val="a0"/>
    <w:link w:val="ab"/>
    <w:uiPriority w:val="7"/>
    <w:rsid w:val="00A9647D"/>
    <w:rPr>
      <w:rFonts w:eastAsia="Times New Roman"/>
      <w:sz w:val="20"/>
      <w:szCs w:val="20"/>
      <w:lang w:val="en-GB"/>
    </w:rPr>
  </w:style>
  <w:style w:type="paragraph" w:styleId="ad">
    <w:name w:val="TOC Heading"/>
    <w:basedOn w:val="1"/>
    <w:next w:val="a"/>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D63FE0"/>
    <w:pPr>
      <w:shd w:val="clear" w:color="auto" w:fill="1F1F5E"/>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D63FE0"/>
    <w:rPr>
      <w:rFonts w:ascii="Calibri" w:hAnsi="Calibri" w:cs="Calibri"/>
      <w:color w:val="FFFFFF"/>
      <w:sz w:val="18"/>
      <w:szCs w:val="18"/>
      <w:shd w:val="clear" w:color="auto" w:fill="1F1F5E"/>
      <w:lang w:val="en-GB"/>
    </w:rPr>
  </w:style>
  <w:style w:type="paragraph" w:customStyle="1" w:styleId="Sorainen-Quotesignature">
    <w:name w:val="Sorainen - Quote signature"/>
    <w:link w:val="Sorainen-QuotesignatureChar"/>
    <w:rsid w:val="00D63FE0"/>
    <w:pPr>
      <w:shd w:val="clear" w:color="auto" w:fill="1F1F5E"/>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D63FE0"/>
    <w:rPr>
      <w:rFonts w:ascii="Calibri" w:hAnsi="Calibri" w:cs="Calibri"/>
      <w:i/>
      <w:iCs/>
      <w:color w:val="FFFFFF"/>
      <w:sz w:val="18"/>
      <w:szCs w:val="18"/>
      <w:shd w:val="clear" w:color="auto" w:fill="1F1F5E"/>
      <w:lang w:val="en-GB"/>
    </w:rPr>
  </w:style>
  <w:style w:type="table" w:styleId="ae">
    <w:name w:val="Table Grid"/>
    <w:basedOn w:val="a1"/>
    <w:uiPriority w:val="39"/>
    <w:rsid w:val="00E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RLDDTableParagraphESnumbering2">
    <w:name w:val="SOR_LDD_Table_Paragraph_ES_numbering_2"/>
    <w:basedOn w:val="SORLDDTableParagraphESnumbering"/>
    <w:rsid w:val="00585B95"/>
    <w:pPr>
      <w:numPr>
        <w:ilvl w:val="2"/>
      </w:numPr>
      <w:ind w:left="283" w:hanging="113"/>
    </w:pPr>
  </w:style>
  <w:style w:type="paragraph" w:customStyle="1" w:styleId="SORLDDTableParagraphESnumbering3">
    <w:name w:val="SOR_LDD_Table_Paragraph_ES_numbering_3"/>
    <w:basedOn w:val="SORLDDTableParagraphESnumbering2"/>
    <w:rsid w:val="00585B95"/>
    <w:pPr>
      <w:numPr>
        <w:ilvl w:val="3"/>
      </w:numPr>
      <w:ind w:left="283" w:hanging="113"/>
    </w:pPr>
  </w:style>
  <w:style w:type="character" w:styleId="-">
    <w:name w:val="Smart Link"/>
    <w:basedOn w:val="a0"/>
    <w:uiPriority w:val="99"/>
    <w:unhideWhenUsed/>
    <w:rsid w:val="00BE6752"/>
    <w:rPr>
      <w:color w:val="5C5EE0"/>
      <w:u w:val="single"/>
      <w:shd w:val="clear" w:color="auto" w:fill="F3F2F1"/>
    </w:rPr>
  </w:style>
  <w:style w:type="character" w:styleId="af">
    <w:name w:val="footnote reference"/>
    <w:basedOn w:val="a0"/>
    <w:uiPriority w:val="99"/>
    <w:semiHidden/>
    <w:unhideWhenUsed/>
    <w:rsid w:val="00A5374F"/>
    <w:rPr>
      <w:vertAlign w:val="superscript"/>
    </w:rPr>
  </w:style>
  <w:style w:type="paragraph" w:styleId="af0">
    <w:name w:val="Block Text"/>
    <w:basedOn w:val="a"/>
    <w:uiPriority w:val="99"/>
    <w:semiHidden/>
    <w:unhideWhenUsed/>
    <w:rsid w:val="00AC69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5C5EE0"/>
    </w:rPr>
  </w:style>
  <w:style w:type="character" w:styleId="af1">
    <w:name w:val="Hashtag"/>
    <w:basedOn w:val="a0"/>
    <w:uiPriority w:val="99"/>
    <w:semiHidden/>
    <w:unhideWhenUsed/>
    <w:rsid w:val="00BE6752"/>
    <w:rPr>
      <w:color w:val="5C5EE0"/>
      <w:shd w:val="clear" w:color="auto" w:fill="E1DFDD"/>
    </w:rPr>
  </w:style>
  <w:style w:type="character" w:customStyle="1" w:styleId="30">
    <w:name w:val="Заголовок 3 Знак"/>
    <w:basedOn w:val="a0"/>
    <w:link w:val="3"/>
    <w:uiPriority w:val="9"/>
    <w:semiHidden/>
    <w:rsid w:val="00BE6752"/>
    <w:rPr>
      <w:rFonts w:asciiTheme="majorHAnsi" w:eastAsiaTheme="majorEastAsia" w:hAnsiTheme="majorHAnsi" w:cstheme="majorBidi"/>
      <w:color w:val="1F1F5E"/>
    </w:rPr>
  </w:style>
  <w:style w:type="character" w:customStyle="1" w:styleId="40">
    <w:name w:val="Заголовок 4 Знак"/>
    <w:basedOn w:val="a0"/>
    <w:link w:val="4"/>
    <w:uiPriority w:val="9"/>
    <w:semiHidden/>
    <w:rsid w:val="00BE6752"/>
    <w:rPr>
      <w:rFonts w:asciiTheme="majorHAnsi" w:eastAsiaTheme="majorEastAsia" w:hAnsiTheme="majorHAnsi" w:cstheme="majorBidi"/>
      <w:i/>
      <w:iCs/>
      <w:color w:val="1F1F5E"/>
    </w:rPr>
  </w:style>
  <w:style w:type="character" w:styleId="af2">
    <w:name w:val="Hyperlink"/>
    <w:basedOn w:val="a0"/>
    <w:uiPriority w:val="99"/>
    <w:semiHidden/>
    <w:unhideWhenUsed/>
    <w:rsid w:val="00BE6752"/>
    <w:rPr>
      <w:color w:val="5C5EE0"/>
      <w:u w:val="single"/>
    </w:rPr>
  </w:style>
  <w:style w:type="character" w:styleId="af3">
    <w:name w:val="Intense Emphasis"/>
    <w:basedOn w:val="a0"/>
    <w:uiPriority w:val="21"/>
    <w:rsid w:val="00BE6752"/>
    <w:rPr>
      <w:i/>
      <w:iCs/>
      <w:color w:val="5C5EE0"/>
    </w:rPr>
  </w:style>
  <w:style w:type="paragraph" w:styleId="af4">
    <w:name w:val="Intense Quote"/>
    <w:basedOn w:val="a"/>
    <w:next w:val="a"/>
    <w:link w:val="af5"/>
    <w:uiPriority w:val="30"/>
    <w:rsid w:val="00BE6752"/>
    <w:pPr>
      <w:pBdr>
        <w:top w:val="single" w:sz="4" w:space="10" w:color="4472C4" w:themeColor="accent1"/>
        <w:bottom w:val="single" w:sz="4" w:space="10" w:color="4472C4" w:themeColor="accent1"/>
      </w:pBdr>
      <w:spacing w:before="360" w:after="360"/>
      <w:ind w:left="864" w:right="864"/>
      <w:jc w:val="center"/>
    </w:pPr>
    <w:rPr>
      <w:i/>
      <w:iCs/>
      <w:color w:val="5C5EE0"/>
    </w:rPr>
  </w:style>
  <w:style w:type="character" w:customStyle="1" w:styleId="af5">
    <w:name w:val="Выделенная цитата Знак"/>
    <w:basedOn w:val="a0"/>
    <w:link w:val="af4"/>
    <w:uiPriority w:val="30"/>
    <w:rsid w:val="00BE6752"/>
    <w:rPr>
      <w:i/>
      <w:iCs/>
      <w:color w:val="5C5EE0"/>
    </w:rPr>
  </w:style>
  <w:style w:type="character" w:styleId="af6">
    <w:name w:val="Intense Reference"/>
    <w:basedOn w:val="a0"/>
    <w:uiPriority w:val="32"/>
    <w:rsid w:val="00BE6752"/>
    <w:rPr>
      <w:b/>
      <w:bCs/>
      <w:smallCaps/>
      <w:color w:val="5C5EE0"/>
      <w:spacing w:val="5"/>
    </w:rPr>
  </w:style>
  <w:style w:type="character" w:styleId="af7">
    <w:name w:val="Mention"/>
    <w:basedOn w:val="a0"/>
    <w:uiPriority w:val="99"/>
    <w:semiHidden/>
    <w:unhideWhenUsed/>
    <w:rsid w:val="00BE6752"/>
    <w:rPr>
      <w:color w:val="5C5EE0"/>
      <w:shd w:val="clear" w:color="auto" w:fill="E1DFDD"/>
    </w:rPr>
  </w:style>
  <w:style w:type="paragraph" w:customStyle="1" w:styleId="Citation">
    <w:name w:val="Citation"/>
    <w:basedOn w:val="NCNumbering"/>
    <w:rsid w:val="00823BC4"/>
    <w:pPr>
      <w:numPr>
        <w:numId w:val="0"/>
      </w:num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648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6B78-7465-4E91-A8F7-B441C9C5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SORAINEN</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Rudaja | Sorainen</dc:creator>
  <cp:keywords/>
  <dc:description/>
  <cp:lastModifiedBy>Vladimir Kondratyuk</cp:lastModifiedBy>
  <cp:revision>4</cp:revision>
  <dcterms:created xsi:type="dcterms:W3CDTF">2024-03-15T08:24:00Z</dcterms:created>
  <dcterms:modified xsi:type="dcterms:W3CDTF">2024-04-03T11:38:00Z</dcterms:modified>
</cp:coreProperties>
</file>